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b/>
          <w:bCs/>
          <w:color w:val="17365D" w:themeColor="text2" w:themeShade="BF"/>
          <w:sz w:val="32"/>
          <w:szCs w:val="32"/>
          <w:lang w:val="en-GB"/>
        </w:rPr>
        <w:alias w:val="Title"/>
        <w:tag w:val=""/>
        <w:id w:val="-1348859097"/>
        <w:placeholder>
          <w:docPart w:val="809131F25CAA4EB39759BDEAD702432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15BEB8C4" w14:textId="70AED84D" w:rsidR="00B5497A" w:rsidRPr="0096196D" w:rsidRDefault="0096196D" w:rsidP="0096196D">
          <w:pPr>
            <w:pStyle w:val="Title"/>
            <w:jc w:val="center"/>
            <w:rPr>
              <w:b/>
              <w:bCs/>
              <w:color w:val="17365D" w:themeColor="text2" w:themeShade="BF"/>
              <w:sz w:val="36"/>
              <w:szCs w:val="36"/>
              <w:lang w:val="en-GB"/>
            </w:rPr>
          </w:pPr>
          <w:r w:rsidRPr="0096196D">
            <w:rPr>
              <w:b/>
              <w:bCs/>
              <w:color w:val="17365D" w:themeColor="text2" w:themeShade="BF"/>
              <w:sz w:val="32"/>
              <w:szCs w:val="32"/>
              <w:lang w:val="en-GB"/>
            </w:rPr>
            <w:t xml:space="preserve">Samsaran guideline customized for OICT managed services </w:t>
          </w:r>
          <w:r>
            <w:rPr>
              <w:b/>
              <w:bCs/>
              <w:color w:val="17365D" w:themeColor="text2" w:themeShade="BF"/>
              <w:sz w:val="32"/>
              <w:szCs w:val="32"/>
              <w:lang w:val="en-GB"/>
            </w:rPr>
            <w:t xml:space="preserve">                </w:t>
          </w:r>
          <w:r w:rsidRPr="0096196D">
            <w:rPr>
              <w:b/>
              <w:bCs/>
              <w:color w:val="17365D" w:themeColor="text2" w:themeShade="BF"/>
              <w:sz w:val="32"/>
              <w:szCs w:val="32"/>
              <w:lang w:val="en-GB"/>
            </w:rPr>
            <w:t>(DSB, DSCS, DSDW)</w:t>
          </w:r>
        </w:p>
      </w:sdtContent>
    </w:sdt>
    <w:p w14:paraId="6872EC73" w14:textId="77777777" w:rsidR="00B5497A" w:rsidRDefault="00B5497A" w:rsidP="00B5497A">
      <w:pPr>
        <w:ind w:left="360"/>
      </w:pPr>
    </w:p>
    <w:p w14:paraId="58EF43B2" w14:textId="77777777" w:rsidR="0096196D" w:rsidRDefault="0096196D" w:rsidP="00B5497A">
      <w:pPr>
        <w:ind w:left="360"/>
      </w:pPr>
    </w:p>
    <w:p w14:paraId="121BB940" w14:textId="77777777" w:rsidR="0094063A" w:rsidRDefault="0094063A" w:rsidP="00B5497A">
      <w:pPr>
        <w:ind w:left="360"/>
      </w:pPr>
    </w:p>
    <w:sdt>
      <w:sdtPr>
        <w:rPr>
          <w:rFonts w:asciiTheme="minorHAnsi" w:eastAsia="Times New Roman" w:hAnsiTheme="minorHAnsi" w:cs="Times New Roman"/>
          <w:color w:val="auto"/>
          <w:sz w:val="24"/>
          <w:szCs w:val="24"/>
        </w:rPr>
        <w:id w:val="9074979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251B842" w14:textId="74EF4A8B" w:rsidR="0096196D" w:rsidRDefault="0096196D">
          <w:pPr>
            <w:pStyle w:val="TOCHeading"/>
          </w:pPr>
          <w:r>
            <w:t>Contents</w:t>
          </w:r>
        </w:p>
        <w:p w14:paraId="200C586B" w14:textId="75C4D8A3" w:rsidR="0094063A" w:rsidRDefault="0096196D">
          <w:pPr>
            <w:pStyle w:val="TOC1"/>
            <w:tabs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1007371" w:history="1">
            <w:r w:rsidR="0094063A" w:rsidRPr="00632E1C">
              <w:rPr>
                <w:rStyle w:val="Hyperlink"/>
                <w:noProof/>
                <w:lang w:val="en-GB"/>
              </w:rPr>
              <w:t>Accessing Samsaran</w:t>
            </w:r>
            <w:r w:rsidR="0094063A">
              <w:rPr>
                <w:noProof/>
                <w:webHidden/>
              </w:rPr>
              <w:tab/>
            </w:r>
            <w:r w:rsidR="0094063A">
              <w:rPr>
                <w:noProof/>
                <w:webHidden/>
              </w:rPr>
              <w:fldChar w:fldCharType="begin"/>
            </w:r>
            <w:r w:rsidR="0094063A">
              <w:rPr>
                <w:noProof/>
                <w:webHidden/>
              </w:rPr>
              <w:instrText xml:space="preserve"> PAGEREF _Toc181007371 \h </w:instrText>
            </w:r>
            <w:r w:rsidR="0094063A">
              <w:rPr>
                <w:noProof/>
                <w:webHidden/>
              </w:rPr>
            </w:r>
            <w:r w:rsidR="0094063A">
              <w:rPr>
                <w:noProof/>
                <w:webHidden/>
              </w:rPr>
              <w:fldChar w:fldCharType="separate"/>
            </w:r>
            <w:r w:rsidR="0094063A">
              <w:rPr>
                <w:noProof/>
                <w:webHidden/>
              </w:rPr>
              <w:t>2</w:t>
            </w:r>
            <w:r w:rsidR="0094063A">
              <w:rPr>
                <w:noProof/>
                <w:webHidden/>
              </w:rPr>
              <w:fldChar w:fldCharType="end"/>
            </w:r>
          </w:hyperlink>
        </w:p>
        <w:p w14:paraId="14A8C06A" w14:textId="57466108" w:rsidR="0094063A" w:rsidRDefault="0094063A">
          <w:pPr>
            <w:pStyle w:val="TOC1"/>
            <w:tabs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72" w:history="1">
            <w:r w:rsidRPr="00632E1C">
              <w:rPr>
                <w:rStyle w:val="Hyperlink"/>
                <w:noProof/>
                <w:lang w:val="en-GB"/>
              </w:rPr>
              <w:t>Accessing timesheets module in Samsaran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A572F" w14:textId="028CC13B" w:rsidR="0094063A" w:rsidRDefault="0094063A">
          <w:pPr>
            <w:pStyle w:val="TOC1"/>
            <w:tabs>
              <w:tab w:val="left" w:pos="480"/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73" w:history="1">
            <w:r w:rsidRPr="00632E1C">
              <w:rPr>
                <w:rStyle w:val="Hyperlink"/>
                <w:noProof/>
              </w:rPr>
              <w:t>1</w:t>
            </w:r>
            <w:r>
              <w:rPr>
                <w:rFonts w:eastAsiaTheme="minorEastAsia" w:cstheme="minorBidi"/>
                <w:noProof/>
                <w:kern w:val="2"/>
                <w14:ligatures w14:val="standardContextual"/>
              </w:rPr>
              <w:tab/>
            </w:r>
            <w:r w:rsidRPr="00632E1C">
              <w:rPr>
                <w:rStyle w:val="Hyperlink"/>
                <w:noProof/>
                <w:lang w:val="en-GB"/>
              </w:rPr>
              <w:t>Create a new timesheet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F7426" w14:textId="46A57DA6" w:rsidR="0094063A" w:rsidRDefault="0094063A">
          <w:pPr>
            <w:pStyle w:val="TOC1"/>
            <w:tabs>
              <w:tab w:val="left" w:pos="480"/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74" w:history="1">
            <w:r w:rsidRPr="00632E1C">
              <w:rPr>
                <w:rStyle w:val="Hyperlink"/>
                <w:noProof/>
              </w:rPr>
              <w:t>2</w:t>
            </w:r>
            <w:r>
              <w:rPr>
                <w:rFonts w:eastAsiaTheme="minorEastAsia" w:cstheme="minorBidi"/>
                <w:noProof/>
                <w:kern w:val="2"/>
                <w14:ligatures w14:val="standardContextual"/>
              </w:rPr>
              <w:tab/>
            </w:r>
            <w:r w:rsidRPr="00632E1C">
              <w:rPr>
                <w:rStyle w:val="Hyperlink"/>
                <w:noProof/>
                <w:lang w:val="en-GB"/>
              </w:rPr>
              <w:t>Load regular activities from OICT Managed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7B9FB" w14:textId="5F57463F" w:rsidR="0094063A" w:rsidRDefault="0094063A">
          <w:pPr>
            <w:pStyle w:val="TOC1"/>
            <w:tabs>
              <w:tab w:val="left" w:pos="480"/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75" w:history="1">
            <w:r w:rsidRPr="00632E1C">
              <w:rPr>
                <w:rStyle w:val="Hyperlink"/>
                <w:noProof/>
              </w:rPr>
              <w:t>3</w:t>
            </w:r>
            <w:r>
              <w:rPr>
                <w:rFonts w:eastAsiaTheme="minorEastAsia" w:cstheme="minorBidi"/>
                <w:noProof/>
                <w:kern w:val="2"/>
                <w14:ligatures w14:val="standardContextual"/>
              </w:rPr>
              <w:tab/>
            </w:r>
            <w:r w:rsidRPr="00632E1C">
              <w:rPr>
                <w:rStyle w:val="Hyperlink"/>
                <w:noProof/>
                <w:lang w:val="en-GB"/>
              </w:rPr>
              <w:t>Load Common Activities (Staff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6CCC5" w14:textId="3B14414C" w:rsidR="0094063A" w:rsidRDefault="0094063A">
          <w:pPr>
            <w:pStyle w:val="TOC1"/>
            <w:tabs>
              <w:tab w:val="left" w:pos="480"/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76" w:history="1">
            <w:r w:rsidRPr="00632E1C">
              <w:rPr>
                <w:rStyle w:val="Hyperlink"/>
                <w:noProof/>
              </w:rPr>
              <w:t>4</w:t>
            </w:r>
            <w:r>
              <w:rPr>
                <w:rFonts w:eastAsiaTheme="minorEastAsia" w:cstheme="minorBidi"/>
                <w:noProof/>
                <w:kern w:val="2"/>
                <w14:ligatures w14:val="standardContextual"/>
              </w:rPr>
              <w:tab/>
            </w:r>
            <w:r w:rsidRPr="00632E1C">
              <w:rPr>
                <w:rStyle w:val="Hyperlink"/>
                <w:noProof/>
                <w:lang w:val="en-GB"/>
              </w:rPr>
              <w:t>Input monthly hours.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A5B57" w14:textId="00FA04FF" w:rsidR="0094063A" w:rsidRDefault="0094063A">
          <w:pPr>
            <w:pStyle w:val="TOC1"/>
            <w:tabs>
              <w:tab w:val="left" w:pos="480"/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77" w:history="1">
            <w:r w:rsidRPr="00632E1C">
              <w:rPr>
                <w:rStyle w:val="Hyperlink"/>
                <w:noProof/>
              </w:rPr>
              <w:t>5</w:t>
            </w:r>
            <w:r>
              <w:rPr>
                <w:rFonts w:eastAsiaTheme="minorEastAsia" w:cstheme="minorBidi"/>
                <w:noProof/>
                <w:kern w:val="2"/>
                <w14:ligatures w14:val="standardContextual"/>
              </w:rPr>
              <w:tab/>
            </w:r>
            <w:r w:rsidRPr="00632E1C">
              <w:rPr>
                <w:rStyle w:val="Hyperlink"/>
                <w:noProof/>
                <w:lang w:val="en-GB"/>
              </w:rPr>
              <w:t>Check Timesheet hours matching Monthly hours (Staff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ECDCE" w14:textId="3655D13C" w:rsidR="0094063A" w:rsidRDefault="0094063A">
          <w:pPr>
            <w:pStyle w:val="TOC1"/>
            <w:tabs>
              <w:tab w:val="left" w:pos="480"/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78" w:history="1">
            <w:r w:rsidRPr="00632E1C">
              <w:rPr>
                <w:rStyle w:val="Hyperlink"/>
                <w:noProof/>
                <w:lang w:val="en-GB"/>
              </w:rPr>
              <w:t>6</w:t>
            </w:r>
            <w:r>
              <w:rPr>
                <w:rFonts w:eastAsiaTheme="minorEastAsia" w:cstheme="minorBidi"/>
                <w:noProof/>
                <w:kern w:val="2"/>
                <w14:ligatures w14:val="standardContextual"/>
              </w:rPr>
              <w:tab/>
            </w:r>
            <w:r w:rsidRPr="00632E1C">
              <w:rPr>
                <w:rStyle w:val="Hyperlink"/>
                <w:noProof/>
                <w:lang w:val="en-GB"/>
              </w:rPr>
              <w:t>Register extra hours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A3054" w14:textId="6855AE0F" w:rsidR="0094063A" w:rsidRDefault="0094063A">
          <w:pPr>
            <w:pStyle w:val="TOC2"/>
            <w:tabs>
              <w:tab w:val="left" w:pos="960"/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79" w:history="1">
            <w:r w:rsidRPr="00632E1C">
              <w:rPr>
                <w:rStyle w:val="Hyperlink"/>
                <w:noProof/>
              </w:rPr>
              <w:t>6.1</w:t>
            </w:r>
            <w:r>
              <w:rPr>
                <w:rFonts w:eastAsiaTheme="minorEastAsia" w:cstheme="minorBidi"/>
                <w:noProof/>
                <w:kern w:val="2"/>
                <w14:ligatures w14:val="standardContextual"/>
              </w:rPr>
              <w:t xml:space="preserve"> </w:t>
            </w:r>
            <w:r w:rsidRPr="00632E1C">
              <w:rPr>
                <w:rStyle w:val="Hyperlink"/>
                <w:noProof/>
                <w:lang w:val="en-GB"/>
              </w:rPr>
              <w:t>Overtime (Staff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CCDDA" w14:textId="3000B219" w:rsidR="0094063A" w:rsidRDefault="0094063A">
          <w:pPr>
            <w:pStyle w:val="TOC2"/>
            <w:tabs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80" w:history="1">
            <w:r w:rsidRPr="00632E1C">
              <w:rPr>
                <w:rStyle w:val="Hyperlink"/>
                <w:noProof/>
                <w:lang w:val="en-GB"/>
              </w:rPr>
              <w:t xml:space="preserve">6.2 </w:t>
            </w:r>
            <w:r>
              <w:rPr>
                <w:rStyle w:val="Hyperlink"/>
                <w:noProof/>
                <w:lang w:val="en-GB"/>
              </w:rPr>
              <w:t xml:space="preserve"> </w:t>
            </w:r>
            <w:r w:rsidRPr="00632E1C">
              <w:rPr>
                <w:rStyle w:val="Hyperlink"/>
                <w:noProof/>
                <w:lang w:val="en-GB"/>
              </w:rPr>
              <w:t>Register On-Call and Overtime (Consultants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1D4AC" w14:textId="46ABFCA2" w:rsidR="0094063A" w:rsidRDefault="0094063A">
          <w:pPr>
            <w:pStyle w:val="TOC1"/>
            <w:tabs>
              <w:tab w:val="left" w:pos="480"/>
              <w:tab w:val="right" w:leader="dot" w:pos="9289"/>
            </w:tabs>
            <w:rPr>
              <w:rFonts w:eastAsiaTheme="minorEastAsia" w:cstheme="minorBidi"/>
              <w:noProof/>
              <w:kern w:val="2"/>
              <w14:ligatures w14:val="standardContextual"/>
            </w:rPr>
          </w:pPr>
          <w:hyperlink w:anchor="_Toc181007381" w:history="1">
            <w:r w:rsidRPr="00632E1C">
              <w:rPr>
                <w:rStyle w:val="Hyperlink"/>
                <w:noProof/>
              </w:rPr>
              <w:t>7</w:t>
            </w:r>
            <w:r>
              <w:rPr>
                <w:rFonts w:eastAsiaTheme="minorEastAsia" w:cstheme="minorBidi"/>
                <w:noProof/>
                <w:kern w:val="2"/>
                <w14:ligatures w14:val="standardContextual"/>
              </w:rPr>
              <w:tab/>
            </w:r>
            <w:r w:rsidRPr="00632E1C">
              <w:rPr>
                <w:rStyle w:val="Hyperlink"/>
                <w:noProof/>
                <w:lang w:val="en-GB"/>
              </w:rPr>
              <w:t>Confirm and submit monthly timesheet.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_Toc181007381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65FF2" w14:textId="5428B854" w:rsidR="0096196D" w:rsidRDefault="0096196D">
          <w:r>
            <w:rPr>
              <w:b/>
              <w:bCs/>
              <w:noProof/>
            </w:rPr>
            <w:fldChar w:fldCharType="end"/>
          </w:r>
        </w:p>
      </w:sdtContent>
    </w:sdt>
    <w:p w14:paraId="7F4C8E51" w14:textId="77777777" w:rsidR="00B5497A" w:rsidRPr="00B5497A" w:rsidRDefault="00B5497A" w:rsidP="00B5497A">
      <w:pPr>
        <w:ind w:left="360"/>
      </w:pPr>
    </w:p>
    <w:p w14:paraId="67FEAA92" w14:textId="3CE07816" w:rsidR="0094063A" w:rsidRDefault="0094063A">
      <w:pPr>
        <w:rPr>
          <w:rFonts w:ascii="Roboto Medium" w:hAnsi="Roboto Medium" w:cs="Arial"/>
          <w:bCs/>
          <w:color w:val="204184"/>
          <w:kern w:val="32"/>
          <w:sz w:val="30"/>
          <w:szCs w:val="32"/>
          <w:lang w:val="en-GB"/>
        </w:rPr>
      </w:pPr>
      <w:r>
        <w:rPr>
          <w:lang w:val="en-GB"/>
        </w:rPr>
        <w:br w:type="page"/>
      </w:r>
    </w:p>
    <w:p w14:paraId="0A6BBAD6" w14:textId="77777777" w:rsidR="0094063A" w:rsidRDefault="0094063A" w:rsidP="0094063A">
      <w:pPr>
        <w:pStyle w:val="Heading1"/>
        <w:spacing w:before="0"/>
        <w:jc w:val="left"/>
        <w:rPr>
          <w:lang w:val="en-GB"/>
        </w:rPr>
      </w:pPr>
    </w:p>
    <w:p w14:paraId="7511DD80" w14:textId="1713A71C" w:rsidR="00D27D55" w:rsidRDefault="0094063A" w:rsidP="0094063A">
      <w:pPr>
        <w:pStyle w:val="Heading1"/>
        <w:spacing w:before="0"/>
        <w:jc w:val="left"/>
      </w:pPr>
      <w:bookmarkStart w:id="0" w:name="_Toc181007371"/>
      <w:r>
        <w:rPr>
          <w:lang w:val="en-GB"/>
        </w:rPr>
        <w:t>A</w:t>
      </w:r>
      <w:r w:rsidR="00D27D55">
        <w:rPr>
          <w:lang w:val="en-GB"/>
        </w:rPr>
        <w:t>ccessing Samsaran</w:t>
      </w:r>
      <w:bookmarkEnd w:id="0"/>
      <w:r w:rsidR="00D27D55">
        <w:rPr>
          <w:lang w:val="en-GB"/>
        </w:rPr>
        <w:t xml:space="preserve"> </w:t>
      </w:r>
    </w:p>
    <w:p w14:paraId="261F110F" w14:textId="77777777" w:rsidR="00D27D55" w:rsidRDefault="00D27D55" w:rsidP="005512A4"/>
    <w:p w14:paraId="6B0F5EA0" w14:textId="5F3F9AB6" w:rsidR="005512A4" w:rsidRDefault="005512A4" w:rsidP="005512A4">
      <w:r>
        <w:t>Samsaran tool can be accessed from UNICC Staff</w:t>
      </w:r>
      <w:r w:rsidR="008E5AB3">
        <w:t>N</w:t>
      </w:r>
      <w:r>
        <w:t>et (</w:t>
      </w:r>
      <w:r w:rsidRPr="004071D4">
        <w:rPr>
          <w:i/>
          <w:iCs/>
        </w:rPr>
        <w:t>Quick Links – Samsaran</w:t>
      </w:r>
      <w:r>
        <w:t>)</w:t>
      </w:r>
    </w:p>
    <w:p w14:paraId="1F94AE1D" w14:textId="77777777" w:rsidR="008E5AB3" w:rsidRDefault="008E5AB3" w:rsidP="005512A4"/>
    <w:p w14:paraId="47AE0D5F" w14:textId="77777777" w:rsidR="005512A4" w:rsidRDefault="005512A4" w:rsidP="005512A4">
      <w:r w:rsidRPr="0025243E">
        <w:rPr>
          <w:noProof/>
        </w:rPr>
        <w:drawing>
          <wp:inline distT="0" distB="0" distL="0" distR="0" wp14:anchorId="29EED6D2" wp14:editId="4AB410BA">
            <wp:extent cx="5090615" cy="1910068"/>
            <wp:effectExtent l="0" t="0" r="0" b="0"/>
            <wp:docPr id="1631581000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81000" name="Picture 1" descr="A group of people posing for a phot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1130" cy="19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1246" w14:textId="77777777" w:rsidR="008E5AB3" w:rsidRDefault="008E5AB3" w:rsidP="005512A4"/>
    <w:p w14:paraId="7B43C90E" w14:textId="25E85BCA" w:rsidR="005512A4" w:rsidRDefault="005512A4" w:rsidP="005512A4">
      <w:r>
        <w:t xml:space="preserve">It can be also accessed from the following site: </w:t>
      </w:r>
      <w:hyperlink r:id="rId13" w:history="1">
        <w:r w:rsidRPr="0025243E">
          <w:rPr>
            <w:rStyle w:val="Hyperlink"/>
          </w:rPr>
          <w:t>Dashboard -- Finance and Operations</w:t>
        </w:r>
      </w:hyperlink>
    </w:p>
    <w:p w14:paraId="704F2D99" w14:textId="77777777" w:rsidR="008E5AB3" w:rsidRDefault="008E5AB3" w:rsidP="005512A4">
      <w:pPr>
        <w:rPr>
          <w:noProof/>
        </w:rPr>
      </w:pPr>
    </w:p>
    <w:p w14:paraId="72850C3A" w14:textId="7782CF14" w:rsidR="005512A4" w:rsidRDefault="005512A4" w:rsidP="005512A4">
      <w:pPr>
        <w:rPr>
          <w:noProof/>
        </w:rPr>
      </w:pPr>
      <w:r>
        <w:rPr>
          <w:noProof/>
        </w:rPr>
        <w:t>Samsaran main page should be displayed as follows:</w:t>
      </w:r>
    </w:p>
    <w:p w14:paraId="024DA36A" w14:textId="77777777" w:rsidR="008E5AB3" w:rsidRDefault="008E5AB3" w:rsidP="005512A4">
      <w:pPr>
        <w:rPr>
          <w:noProof/>
        </w:rPr>
      </w:pPr>
    </w:p>
    <w:p w14:paraId="75330DDE" w14:textId="77777777" w:rsidR="005512A4" w:rsidRDefault="005512A4" w:rsidP="005512A4">
      <w:r>
        <w:rPr>
          <w:noProof/>
        </w:rPr>
        <w:drawing>
          <wp:inline distT="0" distB="0" distL="0" distR="0" wp14:anchorId="78F2929F" wp14:editId="0CEFE2EA">
            <wp:extent cx="5363570" cy="1881834"/>
            <wp:effectExtent l="0" t="0" r="8890" b="4445"/>
            <wp:docPr id="3556859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8595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3245" cy="188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0724" w14:textId="77777777" w:rsidR="005512A4" w:rsidRDefault="005512A4" w:rsidP="005512A4"/>
    <w:p w14:paraId="4326D5E8" w14:textId="77777777" w:rsidR="005512A4" w:rsidRDefault="005512A4" w:rsidP="005512A4"/>
    <w:p w14:paraId="43E8F95A" w14:textId="77777777" w:rsidR="005512A4" w:rsidRDefault="005512A4" w:rsidP="005512A4"/>
    <w:p w14:paraId="5BB2C3E4" w14:textId="77777777" w:rsidR="005512A4" w:rsidRDefault="005512A4" w:rsidP="005512A4"/>
    <w:p w14:paraId="7411E5A1" w14:textId="77777777" w:rsidR="005512A4" w:rsidRDefault="005512A4" w:rsidP="005512A4"/>
    <w:p w14:paraId="0974267A" w14:textId="77777777" w:rsidR="0094063A" w:rsidRDefault="0094063A" w:rsidP="005512A4"/>
    <w:p w14:paraId="028931F5" w14:textId="77777777" w:rsidR="0094063A" w:rsidRDefault="0094063A" w:rsidP="005512A4"/>
    <w:p w14:paraId="296827B4" w14:textId="77777777" w:rsidR="0094063A" w:rsidRDefault="0094063A" w:rsidP="005512A4"/>
    <w:p w14:paraId="5E2F801E" w14:textId="77777777" w:rsidR="0094063A" w:rsidRDefault="0094063A" w:rsidP="005512A4"/>
    <w:p w14:paraId="0C598DE8" w14:textId="77777777" w:rsidR="0094063A" w:rsidRDefault="0094063A" w:rsidP="005512A4"/>
    <w:p w14:paraId="0BEA9817" w14:textId="77777777" w:rsidR="0094063A" w:rsidRDefault="0094063A" w:rsidP="005512A4"/>
    <w:p w14:paraId="49173B64" w14:textId="77777777" w:rsidR="0094063A" w:rsidRDefault="0094063A" w:rsidP="005512A4"/>
    <w:p w14:paraId="2319C74E" w14:textId="77777777" w:rsidR="0094063A" w:rsidRDefault="0094063A" w:rsidP="005512A4"/>
    <w:p w14:paraId="265D1FA3" w14:textId="77777777" w:rsidR="0094063A" w:rsidRDefault="0094063A" w:rsidP="005512A4"/>
    <w:p w14:paraId="7F623A70" w14:textId="77777777" w:rsidR="008E5AB3" w:rsidRDefault="008E5AB3" w:rsidP="005512A4"/>
    <w:p w14:paraId="308B0407" w14:textId="77777777" w:rsidR="008E5AB3" w:rsidRDefault="008E5AB3" w:rsidP="005512A4"/>
    <w:p w14:paraId="372362F7" w14:textId="14FB62DE" w:rsidR="005512A4" w:rsidRDefault="00D27D55" w:rsidP="00B5497A">
      <w:pPr>
        <w:pStyle w:val="Heading1"/>
        <w:jc w:val="left"/>
      </w:pPr>
      <w:bookmarkStart w:id="1" w:name="_Toc181007372"/>
      <w:r>
        <w:rPr>
          <w:lang w:val="en-GB"/>
        </w:rPr>
        <w:lastRenderedPageBreak/>
        <w:t>Accessing timesheets module in Samsaran</w:t>
      </w:r>
      <w:bookmarkEnd w:id="1"/>
      <w:r>
        <w:rPr>
          <w:lang w:val="en-GB"/>
        </w:rPr>
        <w:t xml:space="preserve"> </w:t>
      </w:r>
    </w:p>
    <w:p w14:paraId="7E0C333F" w14:textId="77777777" w:rsidR="00D27D55" w:rsidRDefault="00D27D55" w:rsidP="005512A4"/>
    <w:p w14:paraId="6398680F" w14:textId="0B0C9DBE" w:rsidR="005512A4" w:rsidRDefault="005512A4" w:rsidP="005512A4">
      <w:pPr>
        <w:rPr>
          <w:i/>
          <w:iCs/>
        </w:rPr>
      </w:pPr>
      <w:r>
        <w:t>To access the timesheets module in Samsaran, please use the following path:</w:t>
      </w:r>
      <w:r>
        <w:br/>
      </w:r>
      <w:r w:rsidRPr="004071D4">
        <w:rPr>
          <w:i/>
          <w:iCs/>
        </w:rPr>
        <w:t>Menu - Modules – Project management and accounting – Timesheets – My timesheets</w:t>
      </w:r>
    </w:p>
    <w:p w14:paraId="6A7277C9" w14:textId="77777777" w:rsidR="008E5AB3" w:rsidRDefault="008E5AB3" w:rsidP="005512A4"/>
    <w:p w14:paraId="68DCE87B" w14:textId="77777777" w:rsidR="005512A4" w:rsidRDefault="005512A4" w:rsidP="005512A4">
      <w:r>
        <w:rPr>
          <w:noProof/>
        </w:rPr>
        <w:drawing>
          <wp:inline distT="0" distB="0" distL="0" distR="0" wp14:anchorId="69E0D5F1" wp14:editId="602B79CA">
            <wp:extent cx="5167583" cy="3998804"/>
            <wp:effectExtent l="0" t="0" r="0" b="1905"/>
            <wp:docPr id="15373997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9972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33" cy="40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570" w14:textId="77777777" w:rsidR="008E5AB3" w:rsidRDefault="008E5AB3" w:rsidP="005512A4"/>
    <w:p w14:paraId="4F29A5A7" w14:textId="77777777" w:rsidR="00D27D55" w:rsidRDefault="00D27D55" w:rsidP="005512A4"/>
    <w:p w14:paraId="1AF93F21" w14:textId="77777777" w:rsidR="00D27D55" w:rsidRDefault="00D27D55" w:rsidP="005512A4"/>
    <w:p w14:paraId="458DBD1D" w14:textId="77777777" w:rsidR="00D27D55" w:rsidRDefault="00D27D55" w:rsidP="005512A4"/>
    <w:p w14:paraId="3F797BFD" w14:textId="77777777" w:rsidR="00D27D55" w:rsidRDefault="00D27D55" w:rsidP="005512A4"/>
    <w:p w14:paraId="7B1F2690" w14:textId="77777777" w:rsidR="0094063A" w:rsidRDefault="0094063A" w:rsidP="005512A4"/>
    <w:p w14:paraId="1D33D364" w14:textId="77777777" w:rsidR="0094063A" w:rsidRDefault="0094063A" w:rsidP="005512A4"/>
    <w:p w14:paraId="2DD9EC71" w14:textId="77777777" w:rsidR="0094063A" w:rsidRDefault="0094063A" w:rsidP="005512A4"/>
    <w:p w14:paraId="53D3E0DE" w14:textId="77777777" w:rsidR="0094063A" w:rsidRDefault="0094063A" w:rsidP="005512A4"/>
    <w:p w14:paraId="3200C838" w14:textId="77777777" w:rsidR="0094063A" w:rsidRDefault="0094063A" w:rsidP="005512A4"/>
    <w:p w14:paraId="2710C414" w14:textId="77777777" w:rsidR="0094063A" w:rsidRDefault="0094063A" w:rsidP="005512A4"/>
    <w:p w14:paraId="1117CB4E" w14:textId="77777777" w:rsidR="0094063A" w:rsidRDefault="0094063A" w:rsidP="005512A4"/>
    <w:p w14:paraId="04E8247C" w14:textId="77777777" w:rsidR="0094063A" w:rsidRDefault="0094063A" w:rsidP="005512A4"/>
    <w:p w14:paraId="3564D711" w14:textId="77777777" w:rsidR="0094063A" w:rsidRDefault="0094063A" w:rsidP="005512A4"/>
    <w:p w14:paraId="7CCBD4FF" w14:textId="77777777" w:rsidR="0094063A" w:rsidRDefault="0094063A" w:rsidP="005512A4"/>
    <w:p w14:paraId="3BE00A44" w14:textId="77777777" w:rsidR="0094063A" w:rsidRDefault="0094063A" w:rsidP="005512A4"/>
    <w:p w14:paraId="3BBF5F44" w14:textId="77777777" w:rsidR="0094063A" w:rsidRDefault="0094063A" w:rsidP="005512A4"/>
    <w:p w14:paraId="52694E27" w14:textId="77777777" w:rsidR="00D27D55" w:rsidRDefault="00D27D55" w:rsidP="005512A4"/>
    <w:p w14:paraId="10EE21D1" w14:textId="77777777" w:rsidR="00D27D55" w:rsidRDefault="00D27D55" w:rsidP="005512A4"/>
    <w:p w14:paraId="3DD07CB3" w14:textId="77777777" w:rsidR="00D27D55" w:rsidRDefault="00D27D55" w:rsidP="005512A4"/>
    <w:p w14:paraId="7CFFC39E" w14:textId="7BE3403F" w:rsidR="00D27D55" w:rsidRDefault="00D27D55" w:rsidP="0096196D">
      <w:pPr>
        <w:pStyle w:val="Heading1"/>
        <w:numPr>
          <w:ilvl w:val="0"/>
          <w:numId w:val="11"/>
        </w:numPr>
        <w:jc w:val="left"/>
      </w:pPr>
      <w:bookmarkStart w:id="2" w:name="_Toc181007373"/>
      <w:r>
        <w:rPr>
          <w:lang w:val="en-GB"/>
        </w:rPr>
        <w:t>Create a new timesheet</w:t>
      </w:r>
      <w:bookmarkEnd w:id="2"/>
      <w:r>
        <w:rPr>
          <w:lang w:val="en-GB"/>
        </w:rPr>
        <w:t xml:space="preserve"> </w:t>
      </w:r>
    </w:p>
    <w:p w14:paraId="5DEBD9B1" w14:textId="77777777" w:rsidR="00D27D55" w:rsidRDefault="00D27D55" w:rsidP="005512A4"/>
    <w:p w14:paraId="7DCF9923" w14:textId="2CE80756" w:rsidR="005512A4" w:rsidRDefault="005512A4" w:rsidP="005512A4">
      <w:r>
        <w:lastRenderedPageBreak/>
        <w:t>To create a new timesheet, click on “New”.</w:t>
      </w:r>
    </w:p>
    <w:p w14:paraId="2032C77B" w14:textId="77777777" w:rsidR="005512A4" w:rsidRDefault="005512A4" w:rsidP="005512A4">
      <w:r>
        <w:rPr>
          <w:noProof/>
        </w:rPr>
        <w:drawing>
          <wp:inline distT="0" distB="0" distL="0" distR="0" wp14:anchorId="4ACDA0B3" wp14:editId="4D9ABCFB">
            <wp:extent cx="5943600" cy="2311400"/>
            <wp:effectExtent l="0" t="0" r="0" b="0"/>
            <wp:docPr id="7906169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1699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C124" w14:textId="77777777" w:rsidR="008E5AB3" w:rsidRDefault="008E5AB3" w:rsidP="005512A4"/>
    <w:p w14:paraId="0EF78782" w14:textId="77777777" w:rsidR="005512A4" w:rsidRDefault="005512A4" w:rsidP="005512A4">
      <w:r>
        <w:t>Select any date from the month related to the timesheet and then click “ok”.</w:t>
      </w:r>
    </w:p>
    <w:p w14:paraId="237486DC" w14:textId="77777777" w:rsidR="008E5AB3" w:rsidRDefault="008E5AB3" w:rsidP="005512A4"/>
    <w:p w14:paraId="49162E76" w14:textId="77777777" w:rsidR="005512A4" w:rsidRDefault="005512A4" w:rsidP="005512A4">
      <w:r>
        <w:rPr>
          <w:noProof/>
        </w:rPr>
        <w:drawing>
          <wp:inline distT="0" distB="0" distL="0" distR="0" wp14:anchorId="4450CDBD" wp14:editId="7EEC229B">
            <wp:extent cx="5943600" cy="2129155"/>
            <wp:effectExtent l="0" t="0" r="0" b="4445"/>
            <wp:docPr id="153189909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99093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35CA" w14:textId="77777777" w:rsidR="008E5AB3" w:rsidRDefault="008E5AB3" w:rsidP="005512A4"/>
    <w:p w14:paraId="63BF3B15" w14:textId="440466F6" w:rsidR="008E5AB3" w:rsidRDefault="005512A4" w:rsidP="005512A4">
      <w:r>
        <w:t xml:space="preserve">Check that the timesheet has been created as Monthly in “Time input Reference”. Otherwise, escalate to your supervisor. </w:t>
      </w:r>
      <w:r w:rsidR="00D27D55">
        <w:rPr>
          <w:noProof/>
        </w:rPr>
        <w:drawing>
          <wp:inline distT="0" distB="0" distL="0" distR="0" wp14:anchorId="4BA63154" wp14:editId="3B4793F8">
            <wp:extent cx="5838825" cy="2780961"/>
            <wp:effectExtent l="0" t="0" r="0" b="635"/>
            <wp:docPr id="1135336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3676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8822" cy="27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F602" w14:textId="77777777" w:rsidR="00D27D55" w:rsidRDefault="00D27D55" w:rsidP="005512A4"/>
    <w:p w14:paraId="09C12217" w14:textId="2EF86C6A" w:rsidR="00D27D55" w:rsidRDefault="00D27D55" w:rsidP="0096196D">
      <w:pPr>
        <w:pStyle w:val="Heading1"/>
        <w:numPr>
          <w:ilvl w:val="0"/>
          <w:numId w:val="11"/>
        </w:numPr>
        <w:jc w:val="left"/>
      </w:pPr>
      <w:bookmarkStart w:id="3" w:name="_Toc181007374"/>
      <w:r>
        <w:rPr>
          <w:lang w:val="en-GB"/>
        </w:rPr>
        <w:lastRenderedPageBreak/>
        <w:t>Load regular activities from OICT Managed Services</w:t>
      </w:r>
      <w:bookmarkEnd w:id="3"/>
    </w:p>
    <w:p w14:paraId="23AFC778" w14:textId="77777777" w:rsidR="00D27D55" w:rsidRDefault="00D27D55" w:rsidP="005512A4"/>
    <w:p w14:paraId="55E34E6B" w14:textId="53090D6E" w:rsidR="00D27D55" w:rsidRDefault="00D27D55" w:rsidP="00D27D55">
      <w:r>
        <w:t>Click on “Load my activities”.</w:t>
      </w:r>
    </w:p>
    <w:p w14:paraId="14EBB39B" w14:textId="3790E459" w:rsidR="005512A4" w:rsidRDefault="005512A4" w:rsidP="005512A4">
      <w:r>
        <w:rPr>
          <w:noProof/>
        </w:rPr>
        <w:drawing>
          <wp:inline distT="0" distB="0" distL="0" distR="0" wp14:anchorId="520840F3" wp14:editId="21B087B7">
            <wp:extent cx="5943600" cy="3489960"/>
            <wp:effectExtent l="0" t="0" r="0" b="0"/>
            <wp:docPr id="17889308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3086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00DC" w14:textId="77777777" w:rsidR="008E5AB3" w:rsidRDefault="008E5AB3" w:rsidP="005512A4"/>
    <w:p w14:paraId="6E02FA13" w14:textId="77777777" w:rsidR="005512A4" w:rsidRDefault="005512A4" w:rsidP="005512A4">
      <w:r>
        <w:t xml:space="preserve">Select the </w:t>
      </w:r>
      <w:r w:rsidRPr="004071D4">
        <w:rPr>
          <w:u w:val="single"/>
        </w:rPr>
        <w:t>activities that are not required</w:t>
      </w:r>
      <w:r>
        <w:t xml:space="preserve"> and click on “Remove”.</w:t>
      </w:r>
      <w:r>
        <w:br/>
        <w:t>As a result, we should have at least the one related to OICT - “</w:t>
      </w:r>
      <w:r w:rsidRPr="00DD3B6E">
        <w:rPr>
          <w:b/>
          <w:bCs/>
        </w:rPr>
        <w:t>Office of Information and Communications Technology</w:t>
      </w:r>
      <w:r>
        <w:t>”, which will be used to register the working hours.</w:t>
      </w:r>
    </w:p>
    <w:p w14:paraId="55AA95AF" w14:textId="77777777" w:rsidR="008E5AB3" w:rsidRDefault="008E5AB3" w:rsidP="005512A4"/>
    <w:p w14:paraId="03408BDD" w14:textId="77777777" w:rsidR="005512A4" w:rsidRDefault="005512A4" w:rsidP="005512A4">
      <w:r>
        <w:rPr>
          <w:noProof/>
        </w:rPr>
        <w:drawing>
          <wp:inline distT="0" distB="0" distL="0" distR="0" wp14:anchorId="0C533E5E" wp14:editId="43F8878C">
            <wp:extent cx="5936615" cy="3589655"/>
            <wp:effectExtent l="0" t="0" r="6985" b="0"/>
            <wp:docPr id="196263044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30447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4093C" w14:textId="77777777" w:rsidR="008E5AB3" w:rsidRDefault="008E5AB3" w:rsidP="005512A4"/>
    <w:p w14:paraId="6710EA03" w14:textId="77777777" w:rsidR="00D27D55" w:rsidRDefault="00D27D55" w:rsidP="005512A4"/>
    <w:p w14:paraId="68D800CD" w14:textId="77777777" w:rsidR="00D27D55" w:rsidRDefault="00D27D55" w:rsidP="005512A4"/>
    <w:p w14:paraId="2B3CD4CE" w14:textId="6D2465D7" w:rsidR="00D27D55" w:rsidRDefault="00D27D55" w:rsidP="0096196D">
      <w:pPr>
        <w:pStyle w:val="Heading1"/>
        <w:numPr>
          <w:ilvl w:val="0"/>
          <w:numId w:val="11"/>
        </w:numPr>
        <w:jc w:val="left"/>
      </w:pPr>
      <w:bookmarkStart w:id="4" w:name="_Toc181007375"/>
      <w:r>
        <w:rPr>
          <w:lang w:val="en-GB"/>
        </w:rPr>
        <w:lastRenderedPageBreak/>
        <w:t>Load Common Activities (</w:t>
      </w:r>
      <w:r w:rsidRPr="00D27D55">
        <w:rPr>
          <w:color w:val="FF0000"/>
          <w:u w:val="single"/>
          <w:lang w:val="en-GB"/>
        </w:rPr>
        <w:t>Staff Only</w:t>
      </w:r>
      <w:r>
        <w:rPr>
          <w:lang w:val="en-GB"/>
        </w:rPr>
        <w:t>)</w:t>
      </w:r>
      <w:bookmarkEnd w:id="4"/>
    </w:p>
    <w:p w14:paraId="7D0C9C9F" w14:textId="77777777" w:rsidR="00D27D55" w:rsidRDefault="00D27D55" w:rsidP="005512A4"/>
    <w:p w14:paraId="5E42528F" w14:textId="57BCB22F" w:rsidR="005512A4" w:rsidRDefault="005512A4" w:rsidP="005512A4">
      <w:pPr>
        <w:rPr>
          <w:b/>
          <w:bCs/>
          <w:u w:val="single"/>
        </w:rPr>
      </w:pPr>
      <w:r>
        <w:t xml:space="preserve">Click on “Common Activities” to register those activities that are not OICT working hours, such as annual leave, other leaves </w:t>
      </w:r>
      <w:r w:rsidR="00714C8B">
        <w:t xml:space="preserve">and </w:t>
      </w:r>
      <w:r>
        <w:t>training</w:t>
      </w:r>
      <w:r w:rsidR="00714C8B">
        <w:t>s</w:t>
      </w:r>
      <w:r>
        <w:t xml:space="preserve">. </w:t>
      </w:r>
      <w:r w:rsidRPr="006C7082">
        <w:rPr>
          <w:b/>
          <w:bCs/>
          <w:color w:val="FF0000"/>
          <w:u w:val="single"/>
        </w:rPr>
        <w:t>Common activities are applicable to</w:t>
      </w:r>
      <w:r w:rsidR="006C7082" w:rsidRPr="006C7082">
        <w:rPr>
          <w:b/>
          <w:bCs/>
          <w:color w:val="FF0000"/>
          <w:u w:val="single"/>
        </w:rPr>
        <w:t xml:space="preserve"> staff</w:t>
      </w:r>
      <w:r w:rsidR="006C7082">
        <w:rPr>
          <w:b/>
          <w:bCs/>
          <w:color w:val="FF0000"/>
          <w:u w:val="single"/>
        </w:rPr>
        <w:t xml:space="preserve"> only</w:t>
      </w:r>
      <w:r w:rsidRPr="006C7082">
        <w:rPr>
          <w:b/>
          <w:bCs/>
          <w:color w:val="FF0000"/>
          <w:u w:val="single"/>
        </w:rPr>
        <w:t>.</w:t>
      </w:r>
    </w:p>
    <w:p w14:paraId="3CE5CB46" w14:textId="77777777" w:rsidR="008E5AB3" w:rsidRDefault="008E5AB3" w:rsidP="005512A4"/>
    <w:p w14:paraId="31661769" w14:textId="77777777" w:rsidR="005512A4" w:rsidRDefault="005512A4" w:rsidP="005512A4">
      <w:r>
        <w:rPr>
          <w:noProof/>
        </w:rPr>
        <w:drawing>
          <wp:inline distT="0" distB="0" distL="0" distR="0" wp14:anchorId="50E049EB" wp14:editId="3074EDC9">
            <wp:extent cx="5943600" cy="3131185"/>
            <wp:effectExtent l="0" t="0" r="0" b="0"/>
            <wp:docPr id="156506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6491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322D" w14:textId="77777777" w:rsidR="008E5AB3" w:rsidRDefault="008E5AB3" w:rsidP="005512A4"/>
    <w:p w14:paraId="349CF15C" w14:textId="165F5FC2" w:rsidR="005512A4" w:rsidRDefault="005512A4" w:rsidP="005512A4">
      <w:pPr>
        <w:rPr>
          <w:b/>
          <w:bCs/>
          <w:u w:val="single"/>
        </w:rPr>
      </w:pPr>
      <w:r>
        <w:t xml:space="preserve">Select the required common activities, for example “Annual leave”. Then click ok. </w:t>
      </w:r>
      <w:r>
        <w:br/>
      </w:r>
      <w:r w:rsidRPr="006C7082">
        <w:rPr>
          <w:b/>
          <w:bCs/>
          <w:color w:val="FF0000"/>
          <w:u w:val="single"/>
        </w:rPr>
        <w:t xml:space="preserve">Common activities are applicable to </w:t>
      </w:r>
      <w:r w:rsidR="006C7082" w:rsidRPr="006C7082">
        <w:rPr>
          <w:b/>
          <w:bCs/>
          <w:color w:val="FF0000"/>
          <w:u w:val="single"/>
        </w:rPr>
        <w:t>staff</w:t>
      </w:r>
      <w:r w:rsidR="006C7082">
        <w:rPr>
          <w:b/>
          <w:bCs/>
          <w:color w:val="FF0000"/>
          <w:u w:val="single"/>
        </w:rPr>
        <w:t xml:space="preserve"> only</w:t>
      </w:r>
      <w:r w:rsidRPr="006C7082">
        <w:rPr>
          <w:b/>
          <w:bCs/>
          <w:color w:val="FF0000"/>
          <w:u w:val="single"/>
        </w:rPr>
        <w:t>.</w:t>
      </w:r>
    </w:p>
    <w:p w14:paraId="3FF3A441" w14:textId="77777777" w:rsidR="008E5AB3" w:rsidRDefault="008E5AB3" w:rsidP="005512A4"/>
    <w:p w14:paraId="03E42493" w14:textId="77777777" w:rsidR="005512A4" w:rsidRDefault="005512A4" w:rsidP="005512A4">
      <w:r>
        <w:rPr>
          <w:noProof/>
        </w:rPr>
        <w:drawing>
          <wp:inline distT="0" distB="0" distL="0" distR="0" wp14:anchorId="2C5CD84A" wp14:editId="10D30F64">
            <wp:extent cx="5943600" cy="2834640"/>
            <wp:effectExtent l="0" t="0" r="0" b="3810"/>
            <wp:docPr id="8788943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9435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4A05" w14:textId="77777777" w:rsidR="008E5AB3" w:rsidRDefault="008E5AB3" w:rsidP="005512A4"/>
    <w:p w14:paraId="498B180C" w14:textId="77777777" w:rsidR="00305EFC" w:rsidRDefault="00305EFC" w:rsidP="005512A4"/>
    <w:p w14:paraId="7520835E" w14:textId="77777777" w:rsidR="00305EFC" w:rsidRDefault="00305EFC" w:rsidP="005512A4"/>
    <w:p w14:paraId="7249B4B1" w14:textId="77777777" w:rsidR="0094063A" w:rsidRDefault="0094063A" w:rsidP="005512A4"/>
    <w:p w14:paraId="4408F7E4" w14:textId="77777777" w:rsidR="0094063A" w:rsidRDefault="0094063A" w:rsidP="005512A4"/>
    <w:p w14:paraId="29CFD158" w14:textId="77777777" w:rsidR="00305EFC" w:rsidRDefault="00305EFC" w:rsidP="005512A4"/>
    <w:p w14:paraId="6D7FCDC4" w14:textId="7C6BA000" w:rsidR="00305EFC" w:rsidRPr="00305EFC" w:rsidRDefault="00305EFC" w:rsidP="0096196D">
      <w:pPr>
        <w:pStyle w:val="Heading1"/>
        <w:numPr>
          <w:ilvl w:val="0"/>
          <w:numId w:val="11"/>
        </w:numPr>
        <w:jc w:val="left"/>
      </w:pPr>
      <w:bookmarkStart w:id="5" w:name="_Toc181007376"/>
      <w:r w:rsidRPr="00305EFC">
        <w:rPr>
          <w:lang w:val="en-GB"/>
        </w:rPr>
        <w:lastRenderedPageBreak/>
        <w:t xml:space="preserve">Input </w:t>
      </w:r>
      <w:r>
        <w:rPr>
          <w:lang w:val="en-GB"/>
        </w:rPr>
        <w:t>m</w:t>
      </w:r>
      <w:r w:rsidRPr="00305EFC">
        <w:rPr>
          <w:lang w:val="en-GB"/>
        </w:rPr>
        <w:t xml:space="preserve">onthly </w:t>
      </w:r>
      <w:r>
        <w:rPr>
          <w:lang w:val="en-GB"/>
        </w:rPr>
        <w:t>hours.</w:t>
      </w:r>
      <w:bookmarkEnd w:id="5"/>
      <w:r>
        <w:rPr>
          <w:lang w:val="en-GB"/>
        </w:rPr>
        <w:t xml:space="preserve"> </w:t>
      </w:r>
    </w:p>
    <w:p w14:paraId="1A5E8C33" w14:textId="77777777" w:rsidR="00305EFC" w:rsidRDefault="00305EFC" w:rsidP="00305EFC"/>
    <w:p w14:paraId="625BE02F" w14:textId="016A7E66" w:rsidR="005512A4" w:rsidRDefault="005512A4" w:rsidP="005512A4">
      <w:r>
        <w:t>Click “Input Time” to fill the time related to each selected activity.</w:t>
      </w:r>
    </w:p>
    <w:p w14:paraId="65B70E1E" w14:textId="77777777" w:rsidR="008E5AB3" w:rsidRDefault="008E5AB3" w:rsidP="005512A4"/>
    <w:p w14:paraId="79B46188" w14:textId="77777777" w:rsidR="005512A4" w:rsidRDefault="005512A4" w:rsidP="005512A4">
      <w:r>
        <w:rPr>
          <w:noProof/>
        </w:rPr>
        <w:drawing>
          <wp:inline distT="0" distB="0" distL="0" distR="0" wp14:anchorId="0620B22E" wp14:editId="2F604197">
            <wp:extent cx="5943600" cy="2560320"/>
            <wp:effectExtent l="0" t="0" r="0" b="0"/>
            <wp:docPr id="1067884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849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A548" w14:textId="77777777" w:rsidR="005512A4" w:rsidRDefault="005512A4" w:rsidP="005512A4"/>
    <w:p w14:paraId="74F49E19" w14:textId="77777777" w:rsidR="005512A4" w:rsidRDefault="005512A4" w:rsidP="005512A4">
      <w:r>
        <w:t>Within the column “Monthly Hours” fill the hours related to each activity. Then click “Register inputted time”</w:t>
      </w:r>
    </w:p>
    <w:p w14:paraId="1294E47D" w14:textId="77777777" w:rsidR="008E5AB3" w:rsidRDefault="008E5AB3" w:rsidP="005512A4"/>
    <w:p w14:paraId="67621339" w14:textId="77777777" w:rsidR="005512A4" w:rsidRDefault="005512A4" w:rsidP="005512A4">
      <w:r>
        <w:rPr>
          <w:noProof/>
        </w:rPr>
        <w:drawing>
          <wp:inline distT="0" distB="0" distL="0" distR="0" wp14:anchorId="1AC109A5" wp14:editId="0C021ADD">
            <wp:extent cx="5943600" cy="2944495"/>
            <wp:effectExtent l="0" t="0" r="0" b="8255"/>
            <wp:docPr id="96714631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4631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7282" w14:textId="77777777" w:rsidR="005512A4" w:rsidRDefault="005512A4" w:rsidP="005512A4"/>
    <w:p w14:paraId="63C44D52" w14:textId="77777777" w:rsidR="00305EFC" w:rsidRDefault="00305EFC" w:rsidP="005512A4"/>
    <w:p w14:paraId="66B69886" w14:textId="77777777" w:rsidR="00305EFC" w:rsidRDefault="00305EFC" w:rsidP="005512A4"/>
    <w:p w14:paraId="45B111E4" w14:textId="77777777" w:rsidR="0094063A" w:rsidRDefault="0094063A" w:rsidP="005512A4"/>
    <w:p w14:paraId="174F1452" w14:textId="77777777" w:rsidR="0094063A" w:rsidRDefault="0094063A" w:rsidP="005512A4"/>
    <w:p w14:paraId="05629E76" w14:textId="77777777" w:rsidR="0094063A" w:rsidRDefault="0094063A" w:rsidP="005512A4"/>
    <w:p w14:paraId="4F3FFCC3" w14:textId="77777777" w:rsidR="0094063A" w:rsidRDefault="0094063A" w:rsidP="005512A4"/>
    <w:p w14:paraId="7A7602A0" w14:textId="77777777" w:rsidR="0094063A" w:rsidRDefault="0094063A" w:rsidP="005512A4"/>
    <w:p w14:paraId="00626A28" w14:textId="77777777" w:rsidR="0094063A" w:rsidRDefault="0094063A" w:rsidP="005512A4"/>
    <w:p w14:paraId="10868329" w14:textId="78E3C34F" w:rsidR="00305EFC" w:rsidRDefault="00305EFC" w:rsidP="0096196D">
      <w:pPr>
        <w:pStyle w:val="Heading1"/>
        <w:numPr>
          <w:ilvl w:val="0"/>
          <w:numId w:val="11"/>
        </w:numPr>
        <w:jc w:val="left"/>
      </w:pPr>
      <w:bookmarkStart w:id="6" w:name="_Toc181007377"/>
      <w:r w:rsidRPr="00305EFC">
        <w:rPr>
          <w:lang w:val="en-GB"/>
        </w:rPr>
        <w:lastRenderedPageBreak/>
        <w:t>Check Timesheet hours matching Monthly hours (</w:t>
      </w:r>
      <w:r w:rsidRPr="00305EFC">
        <w:rPr>
          <w:color w:val="FF0000"/>
          <w:u w:val="single"/>
          <w:lang w:val="en-GB"/>
        </w:rPr>
        <w:t>Staff only</w:t>
      </w:r>
      <w:r w:rsidRPr="00305EFC">
        <w:rPr>
          <w:lang w:val="en-GB"/>
        </w:rPr>
        <w:t>)</w:t>
      </w:r>
      <w:bookmarkEnd w:id="6"/>
    </w:p>
    <w:p w14:paraId="3E9FD9C0" w14:textId="77777777" w:rsidR="004D4579" w:rsidRDefault="004D4579" w:rsidP="005512A4"/>
    <w:p w14:paraId="6F5DD7B7" w14:textId="70426815" w:rsidR="00534308" w:rsidRDefault="005512A4" w:rsidP="005512A4">
      <w:pPr>
        <w:rPr>
          <w:b/>
          <w:bCs/>
          <w:color w:val="FF0000"/>
          <w:u w:val="single"/>
        </w:rPr>
      </w:pPr>
      <w:r>
        <w:t xml:space="preserve">Check the hours registered in “Timesheet Total” corresponds with the ones in “Monthly/Weekly working hours”. </w:t>
      </w:r>
      <w:r w:rsidR="00534308" w:rsidRPr="00534308">
        <w:rPr>
          <w:b/>
          <w:bCs/>
          <w:color w:val="FF0000"/>
          <w:u w:val="single"/>
        </w:rPr>
        <w:t>This</w:t>
      </w:r>
      <w:r w:rsidR="00D27D55">
        <w:rPr>
          <w:b/>
          <w:bCs/>
          <w:color w:val="FF0000"/>
          <w:u w:val="single"/>
        </w:rPr>
        <w:t xml:space="preserve"> check</w:t>
      </w:r>
      <w:r w:rsidR="00534308" w:rsidRPr="00534308">
        <w:rPr>
          <w:b/>
          <w:bCs/>
          <w:color w:val="FF0000"/>
          <w:u w:val="single"/>
        </w:rPr>
        <w:t xml:space="preserve"> is </w:t>
      </w:r>
      <w:r w:rsidR="00534308" w:rsidRPr="006C7082">
        <w:rPr>
          <w:b/>
          <w:bCs/>
          <w:color w:val="FF0000"/>
          <w:u w:val="single"/>
        </w:rPr>
        <w:t>applicable to staff</w:t>
      </w:r>
      <w:r w:rsidR="00534308">
        <w:rPr>
          <w:b/>
          <w:bCs/>
          <w:color w:val="FF0000"/>
          <w:u w:val="single"/>
        </w:rPr>
        <w:t xml:space="preserve"> only</w:t>
      </w:r>
      <w:r w:rsidR="00534308" w:rsidRPr="006C7082">
        <w:rPr>
          <w:b/>
          <w:bCs/>
          <w:color w:val="FF0000"/>
          <w:u w:val="single"/>
        </w:rPr>
        <w:t>.</w:t>
      </w:r>
    </w:p>
    <w:p w14:paraId="16C35EE1" w14:textId="77777777" w:rsidR="00534308" w:rsidRDefault="00534308" w:rsidP="005512A4">
      <w:pPr>
        <w:rPr>
          <w:b/>
          <w:bCs/>
          <w:color w:val="FF0000"/>
          <w:u w:val="single"/>
        </w:rPr>
      </w:pPr>
    </w:p>
    <w:p w14:paraId="43320FEC" w14:textId="77777777" w:rsidR="00534308" w:rsidRDefault="00534308" w:rsidP="005512A4">
      <w:r>
        <w:rPr>
          <w:noProof/>
        </w:rPr>
        <w:drawing>
          <wp:inline distT="0" distB="0" distL="0" distR="0" wp14:anchorId="22ABBA71" wp14:editId="7E49027F">
            <wp:extent cx="5904865" cy="1337310"/>
            <wp:effectExtent l="0" t="0" r="635" b="0"/>
            <wp:docPr id="14604165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1656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2A4">
        <w:br/>
      </w:r>
    </w:p>
    <w:p w14:paraId="49B354B3" w14:textId="6F5C94BC" w:rsidR="00A24B0C" w:rsidRDefault="00305EFC" w:rsidP="0096196D">
      <w:pPr>
        <w:pStyle w:val="Heading1"/>
        <w:numPr>
          <w:ilvl w:val="0"/>
          <w:numId w:val="11"/>
        </w:numPr>
        <w:jc w:val="left"/>
        <w:rPr>
          <w:lang w:val="en-GB"/>
        </w:rPr>
      </w:pPr>
      <w:bookmarkStart w:id="7" w:name="_Toc181007378"/>
      <w:r>
        <w:rPr>
          <w:lang w:val="en-GB"/>
        </w:rPr>
        <w:t>R</w:t>
      </w:r>
      <w:r w:rsidR="00000151" w:rsidRPr="00305EFC">
        <w:rPr>
          <w:lang w:val="en-GB"/>
        </w:rPr>
        <w:t xml:space="preserve">egister </w:t>
      </w:r>
      <w:r w:rsidR="00A24B0C">
        <w:rPr>
          <w:lang w:val="en-GB"/>
        </w:rPr>
        <w:t>extra hours</w:t>
      </w:r>
      <w:bookmarkEnd w:id="7"/>
    </w:p>
    <w:p w14:paraId="16A4B940" w14:textId="77777777" w:rsidR="00A24B0C" w:rsidRPr="00A24B0C" w:rsidRDefault="00A24B0C" w:rsidP="00A24B0C">
      <w:pPr>
        <w:rPr>
          <w:lang w:val="en-GB"/>
        </w:rPr>
      </w:pPr>
    </w:p>
    <w:p w14:paraId="74E67691" w14:textId="0DAFACBA" w:rsidR="008E5AB3" w:rsidRDefault="00000151" w:rsidP="0096196D">
      <w:pPr>
        <w:pStyle w:val="Heading2"/>
        <w:numPr>
          <w:ilvl w:val="1"/>
          <w:numId w:val="11"/>
        </w:numPr>
        <w:jc w:val="both"/>
      </w:pPr>
      <w:bookmarkStart w:id="8" w:name="_Toc181007379"/>
      <w:r w:rsidRPr="00A24B0C">
        <w:rPr>
          <w:color w:val="17365D" w:themeColor="text2" w:themeShade="BF"/>
          <w:lang w:val="en-GB"/>
        </w:rPr>
        <w:t xml:space="preserve">Overtime </w:t>
      </w:r>
      <w:r w:rsidRPr="00305EFC">
        <w:rPr>
          <w:lang w:val="en-GB"/>
        </w:rPr>
        <w:t>(</w:t>
      </w:r>
      <w:r w:rsidRPr="00305EFC">
        <w:rPr>
          <w:color w:val="FF0000"/>
          <w:u w:val="single"/>
          <w:lang w:val="en-GB"/>
        </w:rPr>
        <w:t>Staff Only</w:t>
      </w:r>
      <w:r w:rsidRPr="00305EFC">
        <w:rPr>
          <w:lang w:val="en-GB"/>
        </w:rPr>
        <w:t>)</w:t>
      </w:r>
      <w:bookmarkEnd w:id="8"/>
    </w:p>
    <w:p w14:paraId="1439DB5A" w14:textId="77777777" w:rsidR="008E5AB3" w:rsidRDefault="005512A4" w:rsidP="00A24B0C">
      <w:pPr>
        <w:ind w:left="720"/>
      </w:pPr>
      <w:r w:rsidRPr="002877EE">
        <w:rPr>
          <w:b/>
          <w:bCs/>
          <w:u w:val="single"/>
        </w:rPr>
        <w:t>Staff Members</w:t>
      </w:r>
      <w:r>
        <w:t xml:space="preserve"> should first select the work week where the overtime occurred, then go to the OICT activity and fill the overtime hours in the specific day of the overtime activity. </w:t>
      </w:r>
      <w:r>
        <w:br/>
        <w:t>Finally add “Internal comment” related to the overtime activity, then click “Save”.</w:t>
      </w:r>
      <w:r>
        <w:br/>
        <w:t>You will notice that the hours registered in “Timesheet Total” may differ from the ones in “Monthly/Weekly working hours”. The difference is the overtime just registered.</w:t>
      </w:r>
    </w:p>
    <w:p w14:paraId="4069592E" w14:textId="2C243247" w:rsidR="005512A4" w:rsidRDefault="005512A4" w:rsidP="00A24B0C">
      <w:pPr>
        <w:ind w:left="720"/>
      </w:pPr>
      <w:r>
        <w:br/>
      </w:r>
      <w:r w:rsidR="00335918">
        <w:rPr>
          <w:noProof/>
        </w:rPr>
        <w:drawing>
          <wp:inline distT="0" distB="0" distL="0" distR="0" wp14:anchorId="6E1AFD7D" wp14:editId="7A223953">
            <wp:extent cx="5904865" cy="3066415"/>
            <wp:effectExtent l="0" t="0" r="635" b="635"/>
            <wp:docPr id="778500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C155" w14:textId="77777777" w:rsidR="008E5AB3" w:rsidRDefault="008E5AB3" w:rsidP="00A24B0C">
      <w:pPr>
        <w:ind w:left="720"/>
      </w:pPr>
    </w:p>
    <w:p w14:paraId="248F1DAB" w14:textId="0AA0D847" w:rsidR="005512A4" w:rsidRDefault="005512A4" w:rsidP="00A24B0C">
      <w:pPr>
        <w:ind w:left="720"/>
      </w:pPr>
      <w:r>
        <w:t>When clicking on “Timesheet time validation” you will observe a message indicating the number of hours exceeded that should correspond with the overtime registered, and a reminder to follow the corresponding overtime process in GSM.</w:t>
      </w:r>
    </w:p>
    <w:p w14:paraId="12CC4B64" w14:textId="77777777" w:rsidR="008E5AB3" w:rsidRDefault="008E5AB3" w:rsidP="00A24B0C">
      <w:pPr>
        <w:ind w:left="720"/>
      </w:pPr>
    </w:p>
    <w:p w14:paraId="2171E870" w14:textId="77777777" w:rsidR="005512A4" w:rsidRDefault="005512A4" w:rsidP="00A24B0C">
      <w:pPr>
        <w:ind w:left="720"/>
      </w:pPr>
      <w:r>
        <w:rPr>
          <w:noProof/>
        </w:rPr>
        <w:lastRenderedPageBreak/>
        <w:drawing>
          <wp:inline distT="0" distB="0" distL="0" distR="0" wp14:anchorId="4A17EB37" wp14:editId="12A772C7">
            <wp:extent cx="5943600" cy="1011555"/>
            <wp:effectExtent l="0" t="0" r="0" b="0"/>
            <wp:docPr id="19892888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88864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8B3B" w14:textId="77777777" w:rsidR="00F334DE" w:rsidRDefault="00F334DE" w:rsidP="00A24B0C">
      <w:pPr>
        <w:ind w:left="720"/>
      </w:pPr>
    </w:p>
    <w:p w14:paraId="0FA481DB" w14:textId="77777777" w:rsidR="006B42D9" w:rsidRDefault="006B42D9" w:rsidP="00A24B0C">
      <w:pPr>
        <w:ind w:left="720"/>
      </w:pPr>
    </w:p>
    <w:p w14:paraId="384B52F7" w14:textId="77777777" w:rsidR="006B42D9" w:rsidRDefault="006B42D9" w:rsidP="00A24B0C">
      <w:pPr>
        <w:ind w:left="720"/>
      </w:pPr>
    </w:p>
    <w:p w14:paraId="64561FB0" w14:textId="2538D0A7" w:rsidR="006B42D9" w:rsidRDefault="0094063A" w:rsidP="00A24B0C">
      <w:pPr>
        <w:pStyle w:val="Heading2"/>
      </w:pPr>
      <w:bookmarkStart w:id="9" w:name="_Toc181007380"/>
      <w:r>
        <w:rPr>
          <w:color w:val="17365D" w:themeColor="text2" w:themeShade="BF"/>
          <w:lang w:val="en-GB"/>
        </w:rPr>
        <w:t>6.2 Register</w:t>
      </w:r>
      <w:r w:rsidR="00000151" w:rsidRPr="00A24B0C">
        <w:rPr>
          <w:color w:val="17365D" w:themeColor="text2" w:themeShade="BF"/>
          <w:lang w:val="en-GB"/>
        </w:rPr>
        <w:t xml:space="preserve"> On-Call and Overtime </w:t>
      </w:r>
      <w:r w:rsidR="00000151" w:rsidRPr="00305EFC">
        <w:rPr>
          <w:lang w:val="en-GB"/>
        </w:rPr>
        <w:t>(</w:t>
      </w:r>
      <w:r w:rsidR="006B42D9" w:rsidRPr="00305EFC">
        <w:rPr>
          <w:color w:val="FF0000"/>
          <w:u w:val="single"/>
          <w:lang w:val="en-GB"/>
        </w:rPr>
        <w:t>Consultants</w:t>
      </w:r>
      <w:r w:rsidR="00000151" w:rsidRPr="00305EFC">
        <w:rPr>
          <w:color w:val="FF0000"/>
          <w:u w:val="single"/>
          <w:lang w:val="en-GB"/>
        </w:rPr>
        <w:t xml:space="preserve"> onl</w:t>
      </w:r>
      <w:r w:rsidR="00305EFC" w:rsidRPr="00305EFC">
        <w:rPr>
          <w:color w:val="FF0000"/>
          <w:u w:val="single"/>
          <w:lang w:val="en-GB"/>
        </w:rPr>
        <w:t>y</w:t>
      </w:r>
      <w:r w:rsidR="00305EFC">
        <w:rPr>
          <w:lang w:val="en-GB"/>
        </w:rPr>
        <w:t>)</w:t>
      </w:r>
      <w:bookmarkEnd w:id="9"/>
    </w:p>
    <w:p w14:paraId="1466FD3F" w14:textId="2C1493B1" w:rsidR="00D27D55" w:rsidRDefault="00D27D55" w:rsidP="00A24B0C">
      <w:pPr>
        <w:ind w:left="720"/>
      </w:pPr>
      <w:r w:rsidRPr="006B0C9E">
        <w:rPr>
          <w:b/>
          <w:bCs/>
          <w:u w:val="single"/>
        </w:rPr>
        <w:t>Consultants</w:t>
      </w:r>
      <w:r>
        <w:t xml:space="preserve"> should fill first the regular working hours related to the month in scope</w:t>
      </w:r>
      <w:r w:rsidR="00305EFC">
        <w:t xml:space="preserve">, as described in </w:t>
      </w:r>
      <w:r w:rsidR="006B0C9E">
        <w:t>section</w:t>
      </w:r>
      <w:r w:rsidR="00305EFC">
        <w:t xml:space="preserve"> </w:t>
      </w:r>
      <w:r w:rsidR="004D4579">
        <w:t>6 (Input monthly hours)</w:t>
      </w:r>
      <w:r w:rsidR="006B0C9E">
        <w:t>. “Timesheet total” fie</w:t>
      </w:r>
      <w:r w:rsidR="000B2D71">
        <w:t>l</w:t>
      </w:r>
      <w:r w:rsidR="006B0C9E">
        <w:t>d should initially reflect the total of regular working hours registered for a particular month.</w:t>
      </w:r>
    </w:p>
    <w:p w14:paraId="014A8ED3" w14:textId="77777777" w:rsidR="00EA26A5" w:rsidRDefault="00EA26A5" w:rsidP="00A24B0C">
      <w:pPr>
        <w:ind w:left="720"/>
      </w:pPr>
    </w:p>
    <w:p w14:paraId="7B15B193" w14:textId="0811315E" w:rsidR="006B0C9E" w:rsidRDefault="006B0C9E" w:rsidP="00A24B0C">
      <w:pPr>
        <w:ind w:left="720"/>
      </w:pPr>
      <w:r>
        <w:t xml:space="preserve">However, if the consultant has performed </w:t>
      </w:r>
      <w:r w:rsidR="000B2D71" w:rsidRPr="00EA26A5">
        <w:rPr>
          <w:b/>
          <w:bCs/>
        </w:rPr>
        <w:t xml:space="preserve">Weekly </w:t>
      </w:r>
      <w:r w:rsidRPr="00EA26A5">
        <w:rPr>
          <w:b/>
          <w:bCs/>
        </w:rPr>
        <w:t>Duty Officer</w:t>
      </w:r>
      <w:r>
        <w:t xml:space="preserve"> activities during the month in scope, </w:t>
      </w:r>
      <w:r w:rsidR="00EA26A5">
        <w:t xml:space="preserve">it </w:t>
      </w:r>
      <w:r>
        <w:t>should be registered as a separate line. Should proceed as follows:</w:t>
      </w:r>
    </w:p>
    <w:p w14:paraId="7FAD8E64" w14:textId="7118994C" w:rsidR="006B0C9E" w:rsidRDefault="000B2D71" w:rsidP="00A24B0C">
      <w:pPr>
        <w:pStyle w:val="ListParagraph"/>
        <w:numPr>
          <w:ilvl w:val="0"/>
          <w:numId w:val="6"/>
        </w:numPr>
        <w:ind w:left="1440"/>
      </w:pPr>
      <w:r>
        <w:t>Make sure you select the proper “Work Week”</w:t>
      </w:r>
    </w:p>
    <w:p w14:paraId="628A157E" w14:textId="217E2711" w:rsidR="006B0C9E" w:rsidRDefault="006B0C9E" w:rsidP="00A24B0C">
      <w:pPr>
        <w:pStyle w:val="ListParagraph"/>
        <w:numPr>
          <w:ilvl w:val="0"/>
          <w:numId w:val="6"/>
        </w:numPr>
        <w:ind w:left="1440"/>
      </w:pPr>
      <w:r>
        <w:t xml:space="preserve">click on “New line” </w:t>
      </w:r>
    </w:p>
    <w:p w14:paraId="1F20180D" w14:textId="16EFFEDF" w:rsidR="006B0C9E" w:rsidRDefault="006B0C9E" w:rsidP="00A24B0C">
      <w:pPr>
        <w:pStyle w:val="ListParagraph"/>
        <w:numPr>
          <w:ilvl w:val="0"/>
          <w:numId w:val="6"/>
        </w:numPr>
        <w:ind w:left="1440"/>
      </w:pPr>
      <w:r>
        <w:t>copy the “Project ID” from the regular OICT record already filled in.</w:t>
      </w:r>
    </w:p>
    <w:p w14:paraId="09DAF7F6" w14:textId="0CEB4C05" w:rsidR="006B0C9E" w:rsidRDefault="006B0C9E" w:rsidP="00A24B0C">
      <w:pPr>
        <w:pStyle w:val="ListParagraph"/>
        <w:numPr>
          <w:ilvl w:val="0"/>
          <w:numId w:val="6"/>
        </w:numPr>
        <w:ind w:left="1440"/>
      </w:pPr>
      <w:r>
        <w:t>expand “Activity Number” from the drop-down list.</w:t>
      </w:r>
    </w:p>
    <w:p w14:paraId="240C5EA1" w14:textId="77777777" w:rsidR="00305EFC" w:rsidRDefault="00305EFC" w:rsidP="00A24B0C">
      <w:pPr>
        <w:ind w:left="720"/>
      </w:pPr>
    </w:p>
    <w:p w14:paraId="44ED74FA" w14:textId="45BA6CC0" w:rsidR="006B42D9" w:rsidRDefault="00FA12D9" w:rsidP="00A24B0C">
      <w:pPr>
        <w:ind w:left="720"/>
      </w:pPr>
      <w:r>
        <w:rPr>
          <w:noProof/>
        </w:rPr>
        <w:drawing>
          <wp:inline distT="0" distB="0" distL="0" distR="0" wp14:anchorId="1BEAE495" wp14:editId="194A8C22">
            <wp:extent cx="5904865" cy="1708785"/>
            <wp:effectExtent l="0" t="0" r="635" b="5715"/>
            <wp:docPr id="526195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95053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70B9" w14:textId="68CFCC86" w:rsidR="006B0C9E" w:rsidRDefault="006B0C9E" w:rsidP="00A24B0C">
      <w:pPr>
        <w:pStyle w:val="ListParagraph"/>
        <w:numPr>
          <w:ilvl w:val="0"/>
          <w:numId w:val="6"/>
        </w:numPr>
        <w:ind w:left="1440"/>
      </w:pPr>
      <w:r>
        <w:t>Select the only option that appears when selecting “Activity Number”.</w:t>
      </w:r>
    </w:p>
    <w:p w14:paraId="0EB6DDEE" w14:textId="09AF8CC7" w:rsidR="00200720" w:rsidRDefault="00B16DE4" w:rsidP="00A24B0C">
      <w:pPr>
        <w:ind w:left="720"/>
      </w:pPr>
      <w:r>
        <w:rPr>
          <w:noProof/>
        </w:rPr>
        <w:drawing>
          <wp:inline distT="0" distB="0" distL="0" distR="0" wp14:anchorId="2EB875C7" wp14:editId="360E901F">
            <wp:extent cx="5904865" cy="739140"/>
            <wp:effectExtent l="0" t="0" r="635" b="3810"/>
            <wp:docPr id="4885775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77563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C378" w14:textId="0EB2691C" w:rsidR="006B0C9E" w:rsidRDefault="006B0C9E" w:rsidP="00A24B0C">
      <w:pPr>
        <w:pStyle w:val="ListParagraph"/>
        <w:numPr>
          <w:ilvl w:val="0"/>
          <w:numId w:val="6"/>
        </w:numPr>
        <w:ind w:left="1440"/>
      </w:pPr>
      <w:r>
        <w:t>Go to the right side and expand “Time recording type” drop-down list.</w:t>
      </w:r>
    </w:p>
    <w:p w14:paraId="1E09A182" w14:textId="4B97DABD" w:rsidR="00200720" w:rsidRDefault="00B16DE4" w:rsidP="00A24B0C">
      <w:pPr>
        <w:ind w:left="720"/>
      </w:pPr>
      <w:r>
        <w:rPr>
          <w:noProof/>
        </w:rPr>
        <w:drawing>
          <wp:inline distT="0" distB="0" distL="0" distR="0" wp14:anchorId="1BAF677E" wp14:editId="024A0FF5">
            <wp:extent cx="5904865" cy="647065"/>
            <wp:effectExtent l="0" t="0" r="635" b="635"/>
            <wp:docPr id="2045296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9653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F2E1" w14:textId="2D6B2852" w:rsidR="00B16DE4" w:rsidRDefault="00EA26A5" w:rsidP="00A24B0C">
      <w:pPr>
        <w:pStyle w:val="ListParagraph"/>
        <w:numPr>
          <w:ilvl w:val="0"/>
          <w:numId w:val="6"/>
        </w:numPr>
        <w:ind w:left="1440"/>
      </w:pPr>
      <w:r>
        <w:t>S</w:t>
      </w:r>
      <w:r w:rsidR="006B0C9E">
        <w:t>elect “On-Call” for the Duty Call</w:t>
      </w:r>
      <w:r w:rsidR="000B2D71">
        <w:t xml:space="preserve"> performed weekly by the consultant.</w:t>
      </w:r>
    </w:p>
    <w:p w14:paraId="53AB0431" w14:textId="382804C6" w:rsidR="00200720" w:rsidRDefault="00B16DE4" w:rsidP="00A24B0C">
      <w:pPr>
        <w:ind w:left="720"/>
      </w:pPr>
      <w:r>
        <w:rPr>
          <w:noProof/>
        </w:rPr>
        <w:drawing>
          <wp:inline distT="0" distB="0" distL="0" distR="0" wp14:anchorId="724BF68B" wp14:editId="283C2693">
            <wp:extent cx="5904865" cy="699770"/>
            <wp:effectExtent l="0" t="0" r="635" b="5080"/>
            <wp:docPr id="1792154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5489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B34F" w14:textId="129CFA13" w:rsidR="00200720" w:rsidRDefault="000B2D71" w:rsidP="00A24B0C">
      <w:pPr>
        <w:pStyle w:val="ListParagraph"/>
        <w:numPr>
          <w:ilvl w:val="0"/>
          <w:numId w:val="6"/>
        </w:numPr>
        <w:ind w:left="1440"/>
      </w:pPr>
      <w:r>
        <w:t xml:space="preserve">Fill the weekly hours that consultant has in agreement (for example 2 hours) </w:t>
      </w:r>
    </w:p>
    <w:p w14:paraId="7B820D5C" w14:textId="112532C3" w:rsidR="00200720" w:rsidRDefault="00B16DE4" w:rsidP="00A24B0C">
      <w:pPr>
        <w:ind w:left="720"/>
      </w:pPr>
      <w:r>
        <w:rPr>
          <w:noProof/>
        </w:rPr>
        <w:lastRenderedPageBreak/>
        <w:drawing>
          <wp:inline distT="0" distB="0" distL="0" distR="0" wp14:anchorId="5B192586" wp14:editId="01295EDF">
            <wp:extent cx="5904865" cy="661035"/>
            <wp:effectExtent l="0" t="0" r="635" b="5715"/>
            <wp:docPr id="326080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8063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D9BC" w14:textId="71C1FE11" w:rsidR="00B16DE4" w:rsidRDefault="000B2D71" w:rsidP="00A24B0C">
      <w:pPr>
        <w:pStyle w:val="ListParagraph"/>
        <w:numPr>
          <w:ilvl w:val="0"/>
          <w:numId w:val="6"/>
        </w:numPr>
        <w:ind w:left="1440"/>
      </w:pPr>
      <w:r>
        <w:t>Interventions should be registered in a new line as overtime (for example, 1 hour on Saturday)</w:t>
      </w:r>
    </w:p>
    <w:p w14:paraId="2A17F59E" w14:textId="4809C189" w:rsidR="00B16DE4" w:rsidRDefault="00B16DE4" w:rsidP="00A24B0C">
      <w:pPr>
        <w:ind w:left="720"/>
      </w:pPr>
      <w:r>
        <w:rPr>
          <w:noProof/>
        </w:rPr>
        <w:drawing>
          <wp:inline distT="0" distB="0" distL="0" distR="0" wp14:anchorId="3952917E" wp14:editId="6B8ACAAB">
            <wp:extent cx="5904865" cy="781685"/>
            <wp:effectExtent l="0" t="0" r="635" b="0"/>
            <wp:docPr id="7645849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84971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BF79" w14:textId="77777777" w:rsidR="00B16DE4" w:rsidRDefault="00B16DE4" w:rsidP="00A24B0C">
      <w:pPr>
        <w:ind w:left="720"/>
      </w:pPr>
    </w:p>
    <w:p w14:paraId="4AE6BEFB" w14:textId="77777777" w:rsidR="000B2D71" w:rsidRDefault="000B2D71" w:rsidP="00A24B0C">
      <w:pPr>
        <w:ind w:left="720"/>
      </w:pPr>
    </w:p>
    <w:p w14:paraId="673BACCE" w14:textId="77777777" w:rsidR="000B2D71" w:rsidRDefault="000B2D71" w:rsidP="00A24B0C">
      <w:pPr>
        <w:ind w:left="720"/>
      </w:pPr>
    </w:p>
    <w:p w14:paraId="3E603656" w14:textId="77777777" w:rsidR="000B2D71" w:rsidRDefault="000B2D71" w:rsidP="00A24B0C">
      <w:pPr>
        <w:ind w:left="720"/>
      </w:pPr>
      <w:r>
        <w:t>Once finished, click “Save” and press “Timesheet time validation”.</w:t>
      </w:r>
    </w:p>
    <w:p w14:paraId="5D667DED" w14:textId="3C874F36" w:rsidR="000B2D71" w:rsidRDefault="000B2D71" w:rsidP="00A24B0C">
      <w:pPr>
        <w:ind w:left="720"/>
      </w:pPr>
      <w:r>
        <w:t xml:space="preserve">As a result, “Timesheet total” field </w:t>
      </w:r>
      <w:r w:rsidR="00A53039">
        <w:t xml:space="preserve">reflects </w:t>
      </w:r>
      <w:r>
        <w:t xml:space="preserve">the total of working hours registered for a particular month. This includes </w:t>
      </w:r>
      <w:r w:rsidR="00A53039">
        <w:t xml:space="preserve">not only </w:t>
      </w:r>
      <w:r>
        <w:t xml:space="preserve">regular </w:t>
      </w:r>
      <w:r w:rsidR="00A53039">
        <w:t xml:space="preserve">working hours, but also </w:t>
      </w:r>
      <w:r>
        <w:t>on-call/overtime</w:t>
      </w:r>
      <w:r w:rsidR="00A53039">
        <w:t xml:space="preserve"> hours.</w:t>
      </w:r>
      <w:r>
        <w:br/>
      </w:r>
    </w:p>
    <w:p w14:paraId="6FAEAA68" w14:textId="3649282F" w:rsidR="00FA12D9" w:rsidRDefault="00FA12D9" w:rsidP="00A24B0C">
      <w:pPr>
        <w:ind w:left="720"/>
      </w:pPr>
      <w:r>
        <w:rPr>
          <w:noProof/>
        </w:rPr>
        <w:drawing>
          <wp:inline distT="0" distB="0" distL="0" distR="0" wp14:anchorId="2F977229" wp14:editId="3E544278">
            <wp:extent cx="5904865" cy="2664460"/>
            <wp:effectExtent l="0" t="0" r="635" b="2540"/>
            <wp:docPr id="10169839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83948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266C" w14:textId="77777777" w:rsidR="00FA12D9" w:rsidRDefault="00FA12D9" w:rsidP="00A24B0C"/>
    <w:p w14:paraId="5093ADD6" w14:textId="4BCF8947" w:rsidR="00FA12D9" w:rsidRDefault="00FA12D9" w:rsidP="00A24B0C"/>
    <w:p w14:paraId="0C5DDD60" w14:textId="758D30D8" w:rsidR="00A53039" w:rsidRDefault="00A53039" w:rsidP="005D30DD"/>
    <w:p w14:paraId="0FB244B8" w14:textId="77777777" w:rsidR="0094063A" w:rsidRDefault="0094063A" w:rsidP="005D30DD"/>
    <w:p w14:paraId="1F2183C4" w14:textId="77777777" w:rsidR="0094063A" w:rsidRDefault="0094063A" w:rsidP="005D30DD"/>
    <w:p w14:paraId="482E65D6" w14:textId="77777777" w:rsidR="0094063A" w:rsidRDefault="0094063A" w:rsidP="005D30DD"/>
    <w:p w14:paraId="6FC869DE" w14:textId="77777777" w:rsidR="0094063A" w:rsidRDefault="0094063A" w:rsidP="005D30DD"/>
    <w:p w14:paraId="04F5A653" w14:textId="77777777" w:rsidR="0094063A" w:rsidRDefault="0094063A" w:rsidP="005D30DD"/>
    <w:p w14:paraId="691D0E7D" w14:textId="77777777" w:rsidR="0094063A" w:rsidRDefault="0094063A" w:rsidP="005D30DD"/>
    <w:p w14:paraId="4FE87180" w14:textId="77777777" w:rsidR="0094063A" w:rsidRDefault="0094063A" w:rsidP="005D30DD"/>
    <w:p w14:paraId="30EC9454" w14:textId="77777777" w:rsidR="0094063A" w:rsidRDefault="0094063A" w:rsidP="005D30DD"/>
    <w:p w14:paraId="20E33847" w14:textId="77777777" w:rsidR="0094063A" w:rsidRDefault="0094063A" w:rsidP="005D30DD"/>
    <w:p w14:paraId="5E5AA8A3" w14:textId="77777777" w:rsidR="0094063A" w:rsidRDefault="0094063A" w:rsidP="005D30DD"/>
    <w:p w14:paraId="7E673B4C" w14:textId="77777777" w:rsidR="0094063A" w:rsidRDefault="0094063A" w:rsidP="005D30DD"/>
    <w:p w14:paraId="23DEAF72" w14:textId="77777777" w:rsidR="0094063A" w:rsidRDefault="0094063A" w:rsidP="005D30DD"/>
    <w:p w14:paraId="6DC601B6" w14:textId="635FE0DD" w:rsidR="00305EFC" w:rsidRDefault="004D4579" w:rsidP="0096196D">
      <w:pPr>
        <w:pStyle w:val="Heading1"/>
        <w:numPr>
          <w:ilvl w:val="0"/>
          <w:numId w:val="11"/>
        </w:numPr>
        <w:jc w:val="left"/>
      </w:pPr>
      <w:bookmarkStart w:id="10" w:name="_Toc181007381"/>
      <w:r>
        <w:rPr>
          <w:lang w:val="en-GB"/>
        </w:rPr>
        <w:lastRenderedPageBreak/>
        <w:t>Confirm and submit monthly timesheet.</w:t>
      </w:r>
      <w:bookmarkEnd w:id="10"/>
    </w:p>
    <w:p w14:paraId="4255C2B5" w14:textId="77777777" w:rsidR="00200720" w:rsidRDefault="00200720" w:rsidP="005D30DD"/>
    <w:p w14:paraId="1180E5D5" w14:textId="105E2202" w:rsidR="00534308" w:rsidRDefault="00534308" w:rsidP="00534308">
      <w:r>
        <w:t>Once finished with the monthly timesheet, just click “Save”, “Workflow”, then click on “Submit”.</w:t>
      </w:r>
    </w:p>
    <w:p w14:paraId="18FDC777" w14:textId="77777777" w:rsidR="00534308" w:rsidRDefault="00534308" w:rsidP="00534308"/>
    <w:p w14:paraId="32480F54" w14:textId="4B09F058" w:rsidR="00534308" w:rsidRPr="0066486A" w:rsidRDefault="00F00DFB" w:rsidP="005D30DD">
      <w:r>
        <w:rPr>
          <w:noProof/>
        </w:rPr>
        <w:drawing>
          <wp:inline distT="0" distB="0" distL="0" distR="0" wp14:anchorId="4BCBAFFE" wp14:editId="5C552F71">
            <wp:extent cx="5901690" cy="1452880"/>
            <wp:effectExtent l="0" t="0" r="3810" b="0"/>
            <wp:docPr id="346392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308" w:rsidRPr="0066486A" w:rsidSect="003B4E02">
      <w:headerReference w:type="default" r:id="rId36"/>
      <w:footerReference w:type="default" r:id="rId37"/>
      <w:headerReference w:type="first" r:id="rId38"/>
      <w:footerReference w:type="first" r:id="rId39"/>
      <w:pgSz w:w="11907" w:h="16840" w:code="9"/>
      <w:pgMar w:top="1134" w:right="1304" w:bottom="1134" w:left="130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6E94E" w14:textId="77777777" w:rsidR="00227D47" w:rsidRDefault="00227D47" w:rsidP="004D5C08">
      <w:r>
        <w:separator/>
      </w:r>
    </w:p>
  </w:endnote>
  <w:endnote w:type="continuationSeparator" w:id="0">
    <w:p w14:paraId="538D9EF0" w14:textId="77777777" w:rsidR="00227D47" w:rsidRDefault="00227D47" w:rsidP="004D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C66DE" w14:textId="1C70F444" w:rsidR="00B67FA4" w:rsidRPr="001B3941" w:rsidRDefault="00A12228" w:rsidP="000809BF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0"/>
        <w:tab w:val="right" w:pos="9360"/>
      </w:tabs>
      <w:rPr>
        <w:rFonts w:ascii="Open Sans" w:hAnsi="Open Sans" w:cs="Open Sans"/>
        <w:sz w:val="18"/>
        <w:szCs w:val="18"/>
        <w:lang w:val="en-GB"/>
      </w:rPr>
    </w:pPr>
    <w:r w:rsidRPr="001B3941">
      <w:rPr>
        <w:rFonts w:ascii="Open Sans" w:hAnsi="Open Sans" w:cs="Open Sans"/>
        <w:sz w:val="18"/>
        <w:szCs w:val="18"/>
        <w:lang w:val="en-GB"/>
      </w:rPr>
      <w:t>UN</w:t>
    </w:r>
    <w:r w:rsidR="007F10BD">
      <w:rPr>
        <w:rFonts w:ascii="Open Sans" w:hAnsi="Open Sans" w:cs="Open Sans"/>
        <w:sz w:val="18"/>
        <w:szCs w:val="18"/>
        <w:lang w:val="en-GB"/>
      </w:rPr>
      <w:t>ICC</w:t>
    </w:r>
    <w:r w:rsidR="001B3941">
      <w:rPr>
        <w:rFonts w:ascii="Open Sans" w:hAnsi="Open Sans" w:cs="Open Sans"/>
        <w:sz w:val="18"/>
        <w:szCs w:val="18"/>
        <w:lang w:val="en-GB"/>
      </w:rPr>
      <w:t xml:space="preserve"> Confidential</w:t>
    </w:r>
    <w:r w:rsidR="00B67FA4" w:rsidRPr="001B3941">
      <w:rPr>
        <w:rFonts w:ascii="Open Sans" w:hAnsi="Open Sans" w:cs="Open Sans"/>
        <w:sz w:val="18"/>
        <w:szCs w:val="18"/>
        <w:lang w:val="en-GB"/>
      </w:rPr>
      <w:tab/>
      <w:t xml:space="preserve">Page </w:t>
    </w:r>
    <w:r w:rsidR="00B710F0" w:rsidRPr="001B3941">
      <w:rPr>
        <w:rFonts w:ascii="Open Sans" w:hAnsi="Open Sans" w:cs="Open Sans"/>
        <w:sz w:val="18"/>
        <w:szCs w:val="18"/>
        <w:lang w:val="en-GB"/>
      </w:rPr>
      <w:fldChar w:fldCharType="begin"/>
    </w:r>
    <w:r w:rsidR="00B67FA4" w:rsidRPr="001B3941">
      <w:rPr>
        <w:rFonts w:ascii="Open Sans" w:hAnsi="Open Sans" w:cs="Open Sans"/>
        <w:sz w:val="18"/>
        <w:szCs w:val="18"/>
        <w:lang w:val="en-GB"/>
      </w:rPr>
      <w:instrText xml:space="preserve"> PAGE </w:instrText>
    </w:r>
    <w:r w:rsidR="00B710F0" w:rsidRPr="001B3941">
      <w:rPr>
        <w:rFonts w:ascii="Open Sans" w:hAnsi="Open Sans" w:cs="Open Sans"/>
        <w:sz w:val="18"/>
        <w:szCs w:val="18"/>
        <w:lang w:val="en-GB"/>
      </w:rPr>
      <w:fldChar w:fldCharType="separate"/>
    </w:r>
    <w:r w:rsidR="00DB6071" w:rsidRPr="001B3941">
      <w:rPr>
        <w:rFonts w:ascii="Open Sans" w:hAnsi="Open Sans" w:cs="Open Sans"/>
        <w:noProof/>
        <w:sz w:val="18"/>
        <w:szCs w:val="18"/>
        <w:lang w:val="en-GB"/>
      </w:rPr>
      <w:t>2</w:t>
    </w:r>
    <w:r w:rsidR="00B710F0" w:rsidRPr="001B3941">
      <w:rPr>
        <w:rFonts w:ascii="Open Sans" w:hAnsi="Open Sans" w:cs="Open Sans"/>
        <w:sz w:val="18"/>
        <w:szCs w:val="18"/>
        <w:lang w:val="en-GB"/>
      </w:rPr>
      <w:fldChar w:fldCharType="end"/>
    </w:r>
    <w:r w:rsidR="00B67FA4" w:rsidRPr="001B3941">
      <w:rPr>
        <w:rFonts w:ascii="Open Sans" w:hAnsi="Open Sans" w:cs="Open Sans"/>
        <w:sz w:val="18"/>
        <w:szCs w:val="18"/>
        <w:lang w:val="en-GB"/>
      </w:rPr>
      <w:t xml:space="preserve"> of </w:t>
    </w:r>
    <w:r w:rsidR="00B710F0" w:rsidRPr="001B3941">
      <w:rPr>
        <w:rFonts w:ascii="Open Sans" w:hAnsi="Open Sans" w:cs="Open Sans"/>
        <w:sz w:val="18"/>
        <w:szCs w:val="18"/>
        <w:lang w:val="en-GB"/>
      </w:rPr>
      <w:fldChar w:fldCharType="begin"/>
    </w:r>
    <w:r w:rsidR="00B67FA4" w:rsidRPr="001B3941">
      <w:rPr>
        <w:rFonts w:ascii="Open Sans" w:hAnsi="Open Sans" w:cs="Open Sans"/>
        <w:sz w:val="18"/>
        <w:szCs w:val="18"/>
        <w:lang w:val="en-GB"/>
      </w:rPr>
      <w:instrText xml:space="preserve"> NUMPAGES </w:instrText>
    </w:r>
    <w:r w:rsidR="00B710F0" w:rsidRPr="001B3941">
      <w:rPr>
        <w:rFonts w:ascii="Open Sans" w:hAnsi="Open Sans" w:cs="Open Sans"/>
        <w:sz w:val="18"/>
        <w:szCs w:val="18"/>
        <w:lang w:val="en-GB"/>
      </w:rPr>
      <w:fldChar w:fldCharType="separate"/>
    </w:r>
    <w:r w:rsidR="00DB6071" w:rsidRPr="001B3941">
      <w:rPr>
        <w:rFonts w:ascii="Open Sans" w:hAnsi="Open Sans" w:cs="Open Sans"/>
        <w:noProof/>
        <w:sz w:val="18"/>
        <w:szCs w:val="18"/>
        <w:lang w:val="en-GB"/>
      </w:rPr>
      <w:t>2</w:t>
    </w:r>
    <w:r w:rsidR="00B710F0" w:rsidRPr="001B3941">
      <w:rPr>
        <w:rFonts w:ascii="Open Sans" w:hAnsi="Open Sans" w:cs="Open Sans"/>
        <w:sz w:val="18"/>
        <w:szCs w:val="18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DF69B" w14:textId="39371604" w:rsidR="00B67FA4" w:rsidRPr="003B4E02" w:rsidRDefault="00135981" w:rsidP="000809BF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0"/>
        <w:tab w:val="right" w:pos="9360"/>
      </w:tabs>
      <w:rPr>
        <w:rFonts w:ascii="Open Sans" w:hAnsi="Open Sans" w:cs="Open Sans"/>
        <w:sz w:val="18"/>
        <w:szCs w:val="18"/>
        <w:lang w:val="en-GB"/>
      </w:rPr>
    </w:pPr>
    <w:r w:rsidRPr="003B4E02">
      <w:rPr>
        <w:rFonts w:ascii="Open Sans" w:hAnsi="Open Sans" w:cs="Open Sans"/>
        <w:sz w:val="18"/>
        <w:szCs w:val="18"/>
        <w:lang w:val="en-GB"/>
      </w:rPr>
      <w:t>UN</w:t>
    </w:r>
    <w:r w:rsidR="007F10BD">
      <w:rPr>
        <w:rFonts w:ascii="Open Sans" w:hAnsi="Open Sans" w:cs="Open Sans"/>
        <w:sz w:val="18"/>
        <w:szCs w:val="18"/>
        <w:lang w:val="en-GB"/>
      </w:rPr>
      <w:t>ICC</w:t>
    </w:r>
    <w:r w:rsidRPr="003B4E02">
      <w:rPr>
        <w:rFonts w:ascii="Open Sans" w:hAnsi="Open Sans" w:cs="Open Sans"/>
        <w:sz w:val="18"/>
        <w:szCs w:val="18"/>
        <w:lang w:val="en-GB"/>
      </w:rPr>
      <w:t xml:space="preserve"> Confidential</w:t>
    </w:r>
    <w:r w:rsidR="003751BF">
      <w:rPr>
        <w:rFonts w:ascii="Open Sans" w:hAnsi="Open Sans" w:cs="Open Sans"/>
        <w:sz w:val="18"/>
        <w:szCs w:val="18"/>
        <w:lang w:val="en-GB"/>
      </w:rPr>
      <w:t>-</w:t>
    </w:r>
    <w:r w:rsidR="00B67FA4" w:rsidRPr="003B4E02">
      <w:rPr>
        <w:rFonts w:ascii="Open Sans" w:hAnsi="Open Sans" w:cs="Open Sans"/>
        <w:sz w:val="18"/>
        <w:szCs w:val="18"/>
        <w:lang w:val="en-GB"/>
      </w:rPr>
      <w:tab/>
      <w:t xml:space="preserve">Page </w:t>
    </w:r>
    <w:r w:rsidR="00B710F0" w:rsidRPr="003B4E02">
      <w:rPr>
        <w:rFonts w:ascii="Open Sans" w:hAnsi="Open Sans" w:cs="Open Sans"/>
        <w:sz w:val="18"/>
        <w:szCs w:val="18"/>
        <w:lang w:val="en-GB"/>
      </w:rPr>
      <w:fldChar w:fldCharType="begin"/>
    </w:r>
    <w:r w:rsidR="00B67FA4" w:rsidRPr="003B4E02">
      <w:rPr>
        <w:rFonts w:ascii="Open Sans" w:hAnsi="Open Sans" w:cs="Open Sans"/>
        <w:sz w:val="18"/>
        <w:szCs w:val="18"/>
        <w:lang w:val="en-GB"/>
      </w:rPr>
      <w:instrText xml:space="preserve"> PAGE </w:instrText>
    </w:r>
    <w:r w:rsidR="00B710F0" w:rsidRPr="003B4E02">
      <w:rPr>
        <w:rFonts w:ascii="Open Sans" w:hAnsi="Open Sans" w:cs="Open Sans"/>
        <w:sz w:val="18"/>
        <w:szCs w:val="18"/>
        <w:lang w:val="en-GB"/>
      </w:rPr>
      <w:fldChar w:fldCharType="separate"/>
    </w:r>
    <w:r w:rsidR="00DD4CA9" w:rsidRPr="003B4E02">
      <w:rPr>
        <w:rFonts w:ascii="Open Sans" w:hAnsi="Open Sans" w:cs="Open Sans"/>
        <w:noProof/>
        <w:sz w:val="18"/>
        <w:szCs w:val="18"/>
        <w:lang w:val="en-GB"/>
      </w:rPr>
      <w:t>1</w:t>
    </w:r>
    <w:r w:rsidR="00B710F0" w:rsidRPr="003B4E02">
      <w:rPr>
        <w:rFonts w:ascii="Open Sans" w:hAnsi="Open Sans" w:cs="Open Sans"/>
        <w:sz w:val="18"/>
        <w:szCs w:val="18"/>
        <w:lang w:val="en-GB"/>
      </w:rPr>
      <w:fldChar w:fldCharType="end"/>
    </w:r>
    <w:r w:rsidR="00B67FA4" w:rsidRPr="003B4E02">
      <w:rPr>
        <w:rFonts w:ascii="Open Sans" w:hAnsi="Open Sans" w:cs="Open Sans"/>
        <w:sz w:val="18"/>
        <w:szCs w:val="18"/>
        <w:lang w:val="en-GB"/>
      </w:rPr>
      <w:t xml:space="preserve"> of </w:t>
    </w:r>
    <w:r w:rsidR="00B710F0" w:rsidRPr="003B4E02">
      <w:rPr>
        <w:rFonts w:ascii="Open Sans" w:hAnsi="Open Sans" w:cs="Open Sans"/>
        <w:sz w:val="18"/>
        <w:szCs w:val="18"/>
        <w:lang w:val="en-GB"/>
      </w:rPr>
      <w:fldChar w:fldCharType="begin"/>
    </w:r>
    <w:r w:rsidR="00B67FA4" w:rsidRPr="003B4E02">
      <w:rPr>
        <w:rFonts w:ascii="Open Sans" w:hAnsi="Open Sans" w:cs="Open Sans"/>
        <w:sz w:val="18"/>
        <w:szCs w:val="18"/>
        <w:lang w:val="en-GB"/>
      </w:rPr>
      <w:instrText xml:space="preserve"> NUMPAGES </w:instrText>
    </w:r>
    <w:r w:rsidR="00B710F0" w:rsidRPr="003B4E02">
      <w:rPr>
        <w:rFonts w:ascii="Open Sans" w:hAnsi="Open Sans" w:cs="Open Sans"/>
        <w:sz w:val="18"/>
        <w:szCs w:val="18"/>
        <w:lang w:val="en-GB"/>
      </w:rPr>
      <w:fldChar w:fldCharType="separate"/>
    </w:r>
    <w:r w:rsidR="00DD4CA9" w:rsidRPr="003B4E02">
      <w:rPr>
        <w:rFonts w:ascii="Open Sans" w:hAnsi="Open Sans" w:cs="Open Sans"/>
        <w:noProof/>
        <w:sz w:val="18"/>
        <w:szCs w:val="18"/>
        <w:lang w:val="en-GB"/>
      </w:rPr>
      <w:t>1</w:t>
    </w:r>
    <w:r w:rsidR="00B710F0" w:rsidRPr="003B4E02">
      <w:rPr>
        <w:rFonts w:ascii="Open Sans" w:hAnsi="Open Sans" w:cs="Open Sans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CB350" w14:textId="77777777" w:rsidR="00227D47" w:rsidRDefault="00227D47" w:rsidP="004D5C08">
      <w:r>
        <w:separator/>
      </w:r>
    </w:p>
  </w:footnote>
  <w:footnote w:type="continuationSeparator" w:id="0">
    <w:p w14:paraId="5774EA70" w14:textId="77777777" w:rsidR="00227D47" w:rsidRDefault="00227D47" w:rsidP="004D5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Open Sans" w:hAnsi="Open Sans" w:cs="Open Sans"/>
        <w:sz w:val="18"/>
        <w:szCs w:val="18"/>
        <w:lang w:val="en-GB"/>
      </w:rPr>
      <w:alias w:val="Title"/>
      <w:tag w:val=""/>
      <w:id w:val="-483165574"/>
      <w:placeholder>
        <w:docPart w:val="450128D945EA461B9069CF21678AAE8C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41389866" w14:textId="4E58E8BF" w:rsidR="00B67FA4" w:rsidRPr="001B3941" w:rsidRDefault="0096196D" w:rsidP="000809BF">
        <w:pPr>
          <w:pStyle w:val="Header"/>
          <w:pBdr>
            <w:bottom w:val="single" w:sz="4" w:space="1" w:color="auto"/>
          </w:pBdr>
          <w:rPr>
            <w:rFonts w:ascii="Open Sans" w:hAnsi="Open Sans" w:cs="Open Sans"/>
            <w:sz w:val="18"/>
            <w:szCs w:val="18"/>
            <w:lang w:val="en-GB"/>
          </w:rPr>
        </w:pPr>
        <w:r>
          <w:rPr>
            <w:rFonts w:ascii="Open Sans" w:hAnsi="Open Sans" w:cs="Open Sans"/>
            <w:sz w:val="18"/>
            <w:szCs w:val="18"/>
            <w:lang w:val="en-GB"/>
          </w:rPr>
          <w:t>Samsaran guideline customized for OICT managed services                 (DSB, DSCS, DSDW)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0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71"/>
      <w:gridCol w:w="2693"/>
    </w:tblGrid>
    <w:tr w:rsidR="003B4E02" w:rsidRPr="003B4E02" w14:paraId="39487FE0" w14:textId="77777777" w:rsidTr="00CC1813">
      <w:trPr>
        <w:trHeight w:val="180"/>
      </w:trPr>
      <w:tc>
        <w:tcPr>
          <w:tcW w:w="7371" w:type="dxa"/>
        </w:tcPr>
        <w:p w14:paraId="2D6E8B84" w14:textId="0F4DC893" w:rsidR="003B4E02" w:rsidRPr="003B4E02" w:rsidRDefault="003B4E02" w:rsidP="00CC1813">
          <w:pPr>
            <w:pStyle w:val="Header"/>
            <w:ind w:right="-250"/>
            <w:rPr>
              <w:rFonts w:ascii="Roboto" w:hAnsi="Roboto"/>
            </w:rPr>
          </w:pPr>
          <w:bookmarkStart w:id="11" w:name="_Hlk140846240"/>
          <w:bookmarkStart w:id="12" w:name="_Hlk140846241"/>
          <w:bookmarkStart w:id="13" w:name="_Hlk140850810"/>
          <w:bookmarkStart w:id="14" w:name="_Hlk140850811"/>
          <w:bookmarkStart w:id="15" w:name="_Hlk140850860"/>
          <w:bookmarkStart w:id="16" w:name="_Hlk140850861"/>
          <w:bookmarkStart w:id="17" w:name="_Hlk140851802"/>
          <w:bookmarkStart w:id="18" w:name="_Hlk140851803"/>
          <w:bookmarkStart w:id="19" w:name="_Hlk140854900"/>
          <w:bookmarkStart w:id="20" w:name="_Hlk140854901"/>
          <w:bookmarkStart w:id="21" w:name="_Hlk140855833"/>
          <w:bookmarkStart w:id="22" w:name="_Hlk140855834"/>
          <w:bookmarkStart w:id="23" w:name="_Hlk140857450"/>
          <w:bookmarkStart w:id="24" w:name="_Hlk140857451"/>
          <w:r w:rsidRPr="003B4E02">
            <w:rPr>
              <w:rFonts w:ascii="Roboto" w:hAnsi="Roboto"/>
              <w:noProof/>
              <w:sz w:val="18"/>
              <w:szCs w:val="18"/>
            </w:rPr>
            <w:drawing>
              <wp:anchor distT="0" distB="0" distL="114300" distR="114300" simplePos="0" relativeHeight="251659264" behindDoc="1" locked="0" layoutInCell="1" allowOverlap="1" wp14:anchorId="2D5E96C2" wp14:editId="20CA56E9">
                <wp:simplePos x="0" y="0"/>
                <wp:positionH relativeFrom="column">
                  <wp:posOffset>-61595</wp:posOffset>
                </wp:positionH>
                <wp:positionV relativeFrom="paragraph">
                  <wp:posOffset>3810</wp:posOffset>
                </wp:positionV>
                <wp:extent cx="659851" cy="709200"/>
                <wp:effectExtent l="0" t="0" r="6985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851" cy="70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93" w:type="dxa"/>
        </w:tcPr>
        <w:p w14:paraId="67DD8BC9" w14:textId="506CAED7" w:rsidR="003B4E02" w:rsidRPr="00CC1813" w:rsidRDefault="003B4E02" w:rsidP="00CC1813">
          <w:pPr>
            <w:pStyle w:val="Header"/>
            <w:spacing w:before="180"/>
            <w:ind w:left="-109"/>
            <w:rPr>
              <w:rFonts w:ascii="Roboto" w:hAnsi="Roboto"/>
              <w:color w:val="006CB5"/>
            </w:rPr>
          </w:pPr>
          <w:r w:rsidRPr="00CC1813">
            <w:rPr>
              <w:rFonts w:ascii="Roboto" w:hAnsi="Roboto"/>
              <w:b/>
              <w:bCs/>
              <w:color w:val="006CB5"/>
            </w:rPr>
            <w:t>Digital.</w:t>
          </w:r>
          <w:r w:rsidRPr="00CC1813">
            <w:rPr>
              <w:rFonts w:ascii="Roboto" w:hAnsi="Roboto"/>
              <w:b/>
              <w:bCs/>
              <w:color w:val="006CB5"/>
            </w:rPr>
            <w:br/>
            <w:t>For the UN family</w:t>
          </w:r>
        </w:p>
      </w:tc>
    </w:tr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</w:tbl>
  <w:p w14:paraId="5974A4E9" w14:textId="2021C2AF" w:rsidR="003B4E02" w:rsidRPr="003B4E02" w:rsidRDefault="003B4E02" w:rsidP="003B4E02">
    <w:pPr>
      <w:pStyle w:val="Header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16F73"/>
    <w:multiLevelType w:val="multilevel"/>
    <w:tmpl w:val="A894A670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  <w:color w:val="1F497D" w:themeColor="text2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color w:val="1F497D" w:themeColor="text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1F497D" w:themeColor="text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color w:val="1F497D" w:themeColor="text2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color w:val="1F497D" w:themeColor="text2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color w:val="1F497D" w:themeColor="text2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color w:val="1F497D" w:themeColor="text2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color w:val="1F497D" w:themeColor="text2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color w:val="1F497D" w:themeColor="text2"/>
      </w:rPr>
    </w:lvl>
  </w:abstractNum>
  <w:abstractNum w:abstractNumId="1" w15:restartNumberingAfterBreak="0">
    <w:nsid w:val="12155B02"/>
    <w:multiLevelType w:val="multilevel"/>
    <w:tmpl w:val="A894A670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  <w:color w:val="1F497D" w:themeColor="text2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color w:val="1F497D" w:themeColor="text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1F497D" w:themeColor="text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color w:val="1F497D" w:themeColor="text2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color w:val="1F497D" w:themeColor="text2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color w:val="1F497D" w:themeColor="text2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color w:val="1F497D" w:themeColor="text2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color w:val="1F497D" w:themeColor="text2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color w:val="1F497D" w:themeColor="text2"/>
      </w:rPr>
    </w:lvl>
  </w:abstractNum>
  <w:abstractNum w:abstractNumId="2" w15:restartNumberingAfterBreak="0">
    <w:nsid w:val="33712366"/>
    <w:multiLevelType w:val="multilevel"/>
    <w:tmpl w:val="320C4F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4C5F0DBA"/>
    <w:multiLevelType w:val="hybridMultilevel"/>
    <w:tmpl w:val="9C168A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5E92385"/>
    <w:multiLevelType w:val="hybridMultilevel"/>
    <w:tmpl w:val="9D007C94"/>
    <w:lvl w:ilvl="0" w:tplc="4FDC3200">
      <w:start w:val="1"/>
      <w:numFmt w:val="decimal"/>
      <w:lvlText w:val="%1."/>
      <w:lvlJc w:val="left"/>
      <w:pPr>
        <w:ind w:left="720" w:hanging="360"/>
      </w:pPr>
      <w:rPr>
        <w:rFonts w:ascii="Roboto Medium" w:hAnsi="Roboto Medium" w:cs="Arial" w:hint="default"/>
        <w:color w:val="204184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A067D"/>
    <w:multiLevelType w:val="multilevel"/>
    <w:tmpl w:val="C5B664F6"/>
    <w:lvl w:ilvl="0">
      <w:start w:val="1"/>
      <w:numFmt w:val="decimal"/>
      <w:pStyle w:val="ICC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CC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ICC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5DA84ACA"/>
    <w:multiLevelType w:val="multilevel"/>
    <w:tmpl w:val="5A06EDE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63C962CA"/>
    <w:multiLevelType w:val="hybridMultilevel"/>
    <w:tmpl w:val="34C25050"/>
    <w:lvl w:ilvl="0" w:tplc="2384F99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E60775"/>
    <w:multiLevelType w:val="hybridMultilevel"/>
    <w:tmpl w:val="9D007C9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Roboto Medium" w:hAnsi="Roboto Medium" w:cs="Arial" w:hint="default"/>
        <w:color w:val="204184"/>
        <w:sz w:val="3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F0282"/>
    <w:multiLevelType w:val="multilevel"/>
    <w:tmpl w:val="8432F5C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color w:val="1F497D" w:themeColor="text2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color w:val="1F497D" w:themeColor="text2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color w:val="1F497D" w:themeColor="text2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  <w:color w:val="1F497D" w:themeColor="text2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  <w:color w:val="1F497D" w:themeColor="text2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color w:val="1F497D" w:themeColor="text2"/>
      </w:rPr>
    </w:lvl>
    <w:lvl w:ilvl="7">
      <w:start w:val="1"/>
      <w:numFmt w:val="decimal"/>
      <w:isLgl/>
      <w:lvlText w:val="%1.%2.%3.%4.%5.%6.%7.%8"/>
      <w:lvlJc w:val="left"/>
      <w:pPr>
        <w:ind w:left="7560" w:hanging="2160"/>
      </w:pPr>
      <w:rPr>
        <w:rFonts w:hint="default"/>
        <w:color w:val="1F497D" w:themeColor="text2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  <w:color w:val="1F497D" w:themeColor="text2"/>
      </w:rPr>
    </w:lvl>
  </w:abstractNum>
  <w:abstractNum w:abstractNumId="10" w15:restartNumberingAfterBreak="0">
    <w:nsid w:val="77B64E6C"/>
    <w:multiLevelType w:val="multilevel"/>
    <w:tmpl w:val="7AD82980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  <w:color w:val="1F497D" w:themeColor="text2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color w:val="1F497D" w:themeColor="text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1F497D" w:themeColor="text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color w:val="1F497D" w:themeColor="text2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color w:val="1F497D" w:themeColor="text2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color w:val="1F497D" w:themeColor="text2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color w:val="1F497D" w:themeColor="text2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color w:val="1F497D" w:themeColor="text2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color w:val="1F497D" w:themeColor="text2"/>
      </w:rPr>
    </w:lvl>
  </w:abstractNum>
  <w:abstractNum w:abstractNumId="11" w15:restartNumberingAfterBreak="0">
    <w:nsid w:val="7DA8787F"/>
    <w:multiLevelType w:val="hybridMultilevel"/>
    <w:tmpl w:val="7DBC3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56375">
    <w:abstractNumId w:val="2"/>
  </w:num>
  <w:num w:numId="2" w16cid:durableId="1610888244">
    <w:abstractNumId w:val="6"/>
  </w:num>
  <w:num w:numId="3" w16cid:durableId="2114130313">
    <w:abstractNumId w:val="5"/>
  </w:num>
  <w:num w:numId="4" w16cid:durableId="1713076563">
    <w:abstractNumId w:val="4"/>
  </w:num>
  <w:num w:numId="5" w16cid:durableId="1007093756">
    <w:abstractNumId w:val="8"/>
  </w:num>
  <w:num w:numId="6" w16cid:durableId="2083871219">
    <w:abstractNumId w:val="7"/>
  </w:num>
  <w:num w:numId="7" w16cid:durableId="62291192">
    <w:abstractNumId w:val="11"/>
  </w:num>
  <w:num w:numId="8" w16cid:durableId="1267537545">
    <w:abstractNumId w:val="3"/>
  </w:num>
  <w:num w:numId="9" w16cid:durableId="1201821158">
    <w:abstractNumId w:val="10"/>
  </w:num>
  <w:num w:numId="10" w16cid:durableId="1830289734">
    <w:abstractNumId w:val="0"/>
  </w:num>
  <w:num w:numId="11" w16cid:durableId="1375276550">
    <w:abstractNumId w:val="9"/>
  </w:num>
  <w:num w:numId="12" w16cid:durableId="712195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79C"/>
    <w:rsid w:val="00000151"/>
    <w:rsid w:val="000471A8"/>
    <w:rsid w:val="00057036"/>
    <w:rsid w:val="000809BF"/>
    <w:rsid w:val="000B2D71"/>
    <w:rsid w:val="000D104C"/>
    <w:rsid w:val="00124206"/>
    <w:rsid w:val="00135981"/>
    <w:rsid w:val="0019179C"/>
    <w:rsid w:val="001B3941"/>
    <w:rsid w:val="00200720"/>
    <w:rsid w:val="00227D47"/>
    <w:rsid w:val="00236C3E"/>
    <w:rsid w:val="00247D3A"/>
    <w:rsid w:val="00273A4B"/>
    <w:rsid w:val="002C3737"/>
    <w:rsid w:val="00305EFC"/>
    <w:rsid w:val="0032291D"/>
    <w:rsid w:val="00335918"/>
    <w:rsid w:val="003751BF"/>
    <w:rsid w:val="00387D1B"/>
    <w:rsid w:val="00394242"/>
    <w:rsid w:val="003B03CF"/>
    <w:rsid w:val="003B4E02"/>
    <w:rsid w:val="003C0BF3"/>
    <w:rsid w:val="003C63D9"/>
    <w:rsid w:val="003D2E7C"/>
    <w:rsid w:val="003E3220"/>
    <w:rsid w:val="004302C3"/>
    <w:rsid w:val="00434618"/>
    <w:rsid w:val="00437F6E"/>
    <w:rsid w:val="004704CD"/>
    <w:rsid w:val="0048497D"/>
    <w:rsid w:val="004D1E3D"/>
    <w:rsid w:val="004D4579"/>
    <w:rsid w:val="004D5C08"/>
    <w:rsid w:val="00534308"/>
    <w:rsid w:val="005512A4"/>
    <w:rsid w:val="0058179E"/>
    <w:rsid w:val="005D30DD"/>
    <w:rsid w:val="006300C8"/>
    <w:rsid w:val="00651C2C"/>
    <w:rsid w:val="0066486A"/>
    <w:rsid w:val="00680B81"/>
    <w:rsid w:val="006B0C9E"/>
    <w:rsid w:val="006B42D9"/>
    <w:rsid w:val="006C7082"/>
    <w:rsid w:val="006D1AED"/>
    <w:rsid w:val="006F3756"/>
    <w:rsid w:val="00706BC9"/>
    <w:rsid w:val="00714C8B"/>
    <w:rsid w:val="0072166F"/>
    <w:rsid w:val="00772EC0"/>
    <w:rsid w:val="0078308E"/>
    <w:rsid w:val="007F10BD"/>
    <w:rsid w:val="007F4D72"/>
    <w:rsid w:val="00817124"/>
    <w:rsid w:val="008323AB"/>
    <w:rsid w:val="00861B7B"/>
    <w:rsid w:val="00874C43"/>
    <w:rsid w:val="00884446"/>
    <w:rsid w:val="008E5AB3"/>
    <w:rsid w:val="008E6C01"/>
    <w:rsid w:val="008F5415"/>
    <w:rsid w:val="009014E8"/>
    <w:rsid w:val="009114D6"/>
    <w:rsid w:val="00927098"/>
    <w:rsid w:val="0094063A"/>
    <w:rsid w:val="0096196D"/>
    <w:rsid w:val="009763A1"/>
    <w:rsid w:val="009C586F"/>
    <w:rsid w:val="009D3CC1"/>
    <w:rsid w:val="009F5386"/>
    <w:rsid w:val="00A12228"/>
    <w:rsid w:val="00A24B0C"/>
    <w:rsid w:val="00A53039"/>
    <w:rsid w:val="00A725F7"/>
    <w:rsid w:val="00AA023F"/>
    <w:rsid w:val="00B01AD6"/>
    <w:rsid w:val="00B147A5"/>
    <w:rsid w:val="00B16DE4"/>
    <w:rsid w:val="00B43356"/>
    <w:rsid w:val="00B5497A"/>
    <w:rsid w:val="00B629AE"/>
    <w:rsid w:val="00B67FA4"/>
    <w:rsid w:val="00B710F0"/>
    <w:rsid w:val="00BB1E16"/>
    <w:rsid w:val="00BB452A"/>
    <w:rsid w:val="00BB73CF"/>
    <w:rsid w:val="00BC4AE5"/>
    <w:rsid w:val="00BE1E34"/>
    <w:rsid w:val="00C14434"/>
    <w:rsid w:val="00C14AD3"/>
    <w:rsid w:val="00C223A4"/>
    <w:rsid w:val="00C9659D"/>
    <w:rsid w:val="00CC1813"/>
    <w:rsid w:val="00CC6665"/>
    <w:rsid w:val="00D00390"/>
    <w:rsid w:val="00D05C7F"/>
    <w:rsid w:val="00D27D55"/>
    <w:rsid w:val="00D30A95"/>
    <w:rsid w:val="00D77CE0"/>
    <w:rsid w:val="00DB3006"/>
    <w:rsid w:val="00DB3A85"/>
    <w:rsid w:val="00DB603E"/>
    <w:rsid w:val="00DB6071"/>
    <w:rsid w:val="00DD3B6E"/>
    <w:rsid w:val="00DD4CA9"/>
    <w:rsid w:val="00E1546C"/>
    <w:rsid w:val="00E35F43"/>
    <w:rsid w:val="00E54CE9"/>
    <w:rsid w:val="00E727C2"/>
    <w:rsid w:val="00EA26A5"/>
    <w:rsid w:val="00ED15E5"/>
    <w:rsid w:val="00F00DFB"/>
    <w:rsid w:val="00F334DE"/>
    <w:rsid w:val="00F3537D"/>
    <w:rsid w:val="00F4268C"/>
    <w:rsid w:val="00F757EB"/>
    <w:rsid w:val="00FA12D9"/>
    <w:rsid w:val="00FB074F"/>
    <w:rsid w:val="00FE2FA3"/>
    <w:rsid w:val="00FF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BB516A8"/>
  <w15:docId w15:val="{9CFBF1BC-9374-412F-AECD-AB16D2F7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308"/>
    <w:rPr>
      <w:rFonts w:asciiTheme="minorHAnsi" w:hAnsiTheme="minorHAnsi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CC1813"/>
    <w:pPr>
      <w:keepNext/>
      <w:spacing w:before="240"/>
      <w:jc w:val="center"/>
      <w:outlineLvl w:val="0"/>
    </w:pPr>
    <w:rPr>
      <w:rFonts w:ascii="Roboto Medium" w:hAnsi="Roboto Medium" w:cs="Arial"/>
      <w:bCs/>
      <w:color w:val="204184"/>
      <w:kern w:val="32"/>
      <w:sz w:val="30"/>
      <w:szCs w:val="32"/>
    </w:rPr>
  </w:style>
  <w:style w:type="paragraph" w:styleId="Heading2">
    <w:name w:val="heading 2"/>
    <w:basedOn w:val="Normal"/>
    <w:next w:val="Normal"/>
    <w:qFormat/>
    <w:rsid w:val="00CC1813"/>
    <w:pPr>
      <w:keepNext/>
      <w:spacing w:after="480"/>
      <w:jc w:val="center"/>
      <w:outlineLvl w:val="1"/>
    </w:pPr>
    <w:rPr>
      <w:rFonts w:ascii="Roboto Medium" w:hAnsi="Roboto Medium" w:cs="Arial"/>
      <w:bCs/>
      <w:iCs/>
      <w:sz w:val="30"/>
      <w:szCs w:val="28"/>
    </w:rPr>
  </w:style>
  <w:style w:type="paragraph" w:styleId="Heading3">
    <w:name w:val="heading 3"/>
    <w:basedOn w:val="Normal"/>
    <w:next w:val="Normal"/>
    <w:qFormat/>
    <w:rsid w:val="006D1A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D1AED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D1AED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D1AED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D1AED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D1AED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D1AED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B3A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3A8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DB3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CHeading1">
    <w:name w:val="ICC Heading 1"/>
    <w:basedOn w:val="Heading1"/>
    <w:rsid w:val="006D1AED"/>
    <w:pPr>
      <w:numPr>
        <w:numId w:val="3"/>
      </w:numPr>
    </w:pPr>
    <w:rPr>
      <w:lang w:val="en-GB"/>
    </w:rPr>
  </w:style>
  <w:style w:type="paragraph" w:customStyle="1" w:styleId="ICCHeading2">
    <w:name w:val="ICC Heading 2"/>
    <w:basedOn w:val="Heading2"/>
    <w:rsid w:val="006D1AED"/>
    <w:pPr>
      <w:numPr>
        <w:ilvl w:val="1"/>
        <w:numId w:val="3"/>
      </w:numPr>
    </w:pPr>
    <w:rPr>
      <w:i/>
      <w:lang w:val="en-GB"/>
    </w:rPr>
  </w:style>
  <w:style w:type="paragraph" w:customStyle="1" w:styleId="ICCHeading3">
    <w:name w:val="ICC Heading 3"/>
    <w:basedOn w:val="Heading3"/>
    <w:rsid w:val="006D1AED"/>
    <w:pPr>
      <w:numPr>
        <w:ilvl w:val="2"/>
        <w:numId w:val="3"/>
      </w:numPr>
    </w:pPr>
    <w:rPr>
      <w:lang w:val="en-GB"/>
    </w:rPr>
  </w:style>
  <w:style w:type="paragraph" w:customStyle="1" w:styleId="ICCNormalText">
    <w:name w:val="ICC Normal Text"/>
    <w:basedOn w:val="Normal"/>
    <w:rsid w:val="006D1AED"/>
    <w:rPr>
      <w:lang w:val="en-GB"/>
    </w:rPr>
  </w:style>
  <w:style w:type="character" w:customStyle="1" w:styleId="HeaderChar">
    <w:name w:val="Header Char"/>
    <w:basedOn w:val="DefaultParagraphFont"/>
    <w:link w:val="Header"/>
    <w:rsid w:val="003B4E02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512A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512A4"/>
    <w:rPr>
      <w:color w:val="666666"/>
    </w:rPr>
  </w:style>
  <w:style w:type="paragraph" w:styleId="ListParagraph">
    <w:name w:val="List Paragraph"/>
    <w:basedOn w:val="Normal"/>
    <w:uiPriority w:val="34"/>
    <w:qFormat/>
    <w:rsid w:val="00D27D55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B5497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5497A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6196D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96196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6196D"/>
    <w:pPr>
      <w:spacing w:after="100"/>
      <w:ind w:left="240"/>
    </w:pPr>
  </w:style>
  <w:style w:type="character" w:styleId="FollowedHyperlink">
    <w:name w:val="FollowedHyperlink"/>
    <w:basedOn w:val="DefaultParagraphFont"/>
    <w:semiHidden/>
    <w:unhideWhenUsed/>
    <w:rsid w:val="007216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cc-prod-finance.operations.dynamics.com/?cmp=ICC&amp;mi=DefaultDashboard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50128D945EA461B9069CF21678AA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88FB6-B52A-4D7B-AF9C-84C50A83B356}"/>
      </w:docPartPr>
      <w:docPartBody>
        <w:p w:rsidR="00902616" w:rsidRDefault="008C1520">
          <w:r w:rsidRPr="00C44DF6">
            <w:rPr>
              <w:rStyle w:val="PlaceholderText"/>
            </w:rPr>
            <w:t>[Title]</w:t>
          </w:r>
        </w:p>
      </w:docPartBody>
    </w:docPart>
    <w:docPart>
      <w:docPartPr>
        <w:name w:val="809131F25CAA4EB39759BDEAD7024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0B002-C645-4B1A-8DFC-7D3589B32405}"/>
      </w:docPartPr>
      <w:docPartBody>
        <w:p w:rsidR="00852FB4" w:rsidRDefault="00CC2C83" w:rsidP="00CC2C83">
          <w:pPr>
            <w:pStyle w:val="809131F25CAA4EB39759BDEAD7024328"/>
          </w:pPr>
          <w:r w:rsidRPr="00C44DF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520"/>
    <w:rsid w:val="003C0BF3"/>
    <w:rsid w:val="005269E5"/>
    <w:rsid w:val="005B36EE"/>
    <w:rsid w:val="00680B81"/>
    <w:rsid w:val="00772EC0"/>
    <w:rsid w:val="00852FB4"/>
    <w:rsid w:val="00884446"/>
    <w:rsid w:val="008C1520"/>
    <w:rsid w:val="00902616"/>
    <w:rsid w:val="00940A5F"/>
    <w:rsid w:val="00B04618"/>
    <w:rsid w:val="00C03061"/>
    <w:rsid w:val="00CB46A3"/>
    <w:rsid w:val="00CC2C83"/>
    <w:rsid w:val="00F7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520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2C83"/>
    <w:rPr>
      <w:color w:val="666666"/>
    </w:rPr>
  </w:style>
  <w:style w:type="paragraph" w:customStyle="1" w:styleId="809131F25CAA4EB39759BDEAD7024328">
    <w:name w:val="809131F25CAA4EB39759BDEAD7024328"/>
    <w:rsid w:val="00CC2C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cbd7a76-0272-47ee-807f-8a9384450b8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CDF760FD15B9498CA8B48827D21BA7" ma:contentTypeVersion="18" ma:contentTypeDescription="Create a new document." ma:contentTypeScope="" ma:versionID="b1a80e9f62b64c8da73f7e7a2b7c705f">
  <xsd:schema xmlns:xsd="http://www.w3.org/2001/XMLSchema" xmlns:xs="http://www.w3.org/2001/XMLSchema" xmlns:p="http://schemas.microsoft.com/office/2006/metadata/properties" xmlns:ns3="3cbd7a76-0272-47ee-807f-8a9384450b8a" xmlns:ns4="58dc767d-d2d4-4414-b655-2fa2b8d472da" targetNamespace="http://schemas.microsoft.com/office/2006/metadata/properties" ma:root="true" ma:fieldsID="139165f8c1e66d1170dfcd17cccfab05" ns3:_="" ns4:_="">
    <xsd:import namespace="3cbd7a76-0272-47ee-807f-8a9384450b8a"/>
    <xsd:import namespace="58dc767d-d2d4-4414-b655-2fa2b8d47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ingHintHash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d7a76-0272-47ee-807f-8a9384450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c767d-d2d4-4414-b655-2fa2b8d472da" elementFormDefault="qualified">
    <xsd:import namespace="http://schemas.microsoft.com/office/2006/documentManagement/types"/>
    <xsd:import namespace="http://schemas.microsoft.com/office/infopath/2007/PartnerControls"/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2ED80B-871F-4E62-9042-4C82D773512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340589E-8CC3-4532-9D47-CE01142085A9}">
  <ds:schemaRefs>
    <ds:schemaRef ds:uri="http://schemas.microsoft.com/office/2006/metadata/properties"/>
    <ds:schemaRef ds:uri="http://schemas.microsoft.com/office/infopath/2007/PartnerControls"/>
    <ds:schemaRef ds:uri="3cbd7a76-0272-47ee-807f-8a9384450b8a"/>
  </ds:schemaRefs>
</ds:datastoreItem>
</file>

<file path=customXml/itemProps3.xml><?xml version="1.0" encoding="utf-8"?>
<ds:datastoreItem xmlns:ds="http://schemas.openxmlformats.org/officeDocument/2006/customXml" ds:itemID="{6DCCB031-33D3-4EBE-AF32-B595A47A2A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A9B8E4-7499-404B-B421-FE080F17946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D9C2C7-F7CB-4589-8A6C-67DC52056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bd7a76-0272-47ee-807f-8a9384450b8a"/>
    <ds:schemaRef ds:uri="58dc767d-d2d4-4414-b655-2fa2b8d47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Samsaran Guidelines - Managed Services (DSB, DSCS, DSDW)</vt:lpstr>
    </vt:vector>
  </TitlesOfParts>
  <Company>ICC</Company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Samsaran guideline customized for OICT managed services                 (DSB, DSCS, DSDW)</dc:title>
  <dc:creator>ICC</dc:creator>
  <cp:lastModifiedBy>Carlos Rodrigo</cp:lastModifiedBy>
  <cp:revision>2</cp:revision>
  <cp:lastPrinted>2006-11-29T14:24:00Z</cp:lastPrinted>
  <dcterms:created xsi:type="dcterms:W3CDTF">2024-11-29T16:20:00Z</dcterms:created>
  <dcterms:modified xsi:type="dcterms:W3CDTF">2024-11-29T16:20:00Z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1.1</vt:lpwstr>
  </property>
  <property fmtid="{D5CDD505-2E9C-101B-9397-08002B2CF9AE}" pid="3" name="Release Date">
    <vt:filetime>2011-03-28T22:00:00Z</vt:filetime>
  </property>
  <property fmtid="{D5CDD505-2E9C-101B-9397-08002B2CF9AE}" pid="4" name="SMT Approval Date">
    <vt:filetime>2011-03-28T22:00:00Z</vt:filetime>
  </property>
  <property fmtid="{D5CDD505-2E9C-101B-9397-08002B2CF9AE}" pid="5" name="ContentTypeId">
    <vt:lpwstr>0x01010016CDF760FD15B9498CA8B48827D21BA7</vt:lpwstr>
  </property>
  <property fmtid="{D5CDD505-2E9C-101B-9397-08002B2CF9AE}" pid="6" name="Order">
    <vt:lpwstr>90300.0000000000</vt:lpwstr>
  </property>
  <property fmtid="{D5CDD505-2E9C-101B-9397-08002B2CF9AE}" pid="7" name="_dlc_DocId">
    <vt:lpwstr>UNICCDOC-164-903</vt:lpwstr>
  </property>
  <property fmtid="{D5CDD505-2E9C-101B-9397-08002B2CF9AE}" pid="8" name="_dlc_DocIdItemGuid">
    <vt:lpwstr>d0e0757d-e451-475b-b71a-b516e9b8b57d</vt:lpwstr>
  </property>
  <property fmtid="{D5CDD505-2E9C-101B-9397-08002B2CF9AE}" pid="9" name="_dlc_DocIdUrl">
    <vt:lpwstr>https://staffnet.unicc.org/_layouts/DocIdRedir.aspx?ID=UNICCDOC-164-903, UNICCDOC-164-903</vt:lpwstr>
  </property>
  <property fmtid="{D5CDD505-2E9C-101B-9397-08002B2CF9AE}" pid="10" name="MSIP_Label_995f8ddb-c25f-497d-94ef-0e25e41810d1_Enabled">
    <vt:lpwstr>true</vt:lpwstr>
  </property>
  <property fmtid="{D5CDD505-2E9C-101B-9397-08002B2CF9AE}" pid="11" name="MSIP_Label_995f8ddb-c25f-497d-94ef-0e25e41810d1_SetDate">
    <vt:lpwstr>2023-06-16T10:06:19Z</vt:lpwstr>
  </property>
  <property fmtid="{D5CDD505-2E9C-101B-9397-08002B2CF9AE}" pid="12" name="MSIP_Label_995f8ddb-c25f-497d-94ef-0e25e41810d1_Method">
    <vt:lpwstr>Standard</vt:lpwstr>
  </property>
  <property fmtid="{D5CDD505-2E9C-101B-9397-08002B2CF9AE}" pid="13" name="MSIP_Label_995f8ddb-c25f-497d-94ef-0e25e41810d1_Name">
    <vt:lpwstr>UN Internal</vt:lpwstr>
  </property>
  <property fmtid="{D5CDD505-2E9C-101B-9397-08002B2CF9AE}" pid="14" name="MSIP_Label_995f8ddb-c25f-497d-94ef-0e25e41810d1_SiteId">
    <vt:lpwstr>a33def57-39f8-4005-93ed-e80266830257</vt:lpwstr>
  </property>
  <property fmtid="{D5CDD505-2E9C-101B-9397-08002B2CF9AE}" pid="15" name="MSIP_Label_995f8ddb-c25f-497d-94ef-0e25e41810d1_ActionId">
    <vt:lpwstr>995a7863-d5f9-4574-bf62-564d99c71463</vt:lpwstr>
  </property>
  <property fmtid="{D5CDD505-2E9C-101B-9397-08002B2CF9AE}" pid="16" name="MSIP_Label_995f8ddb-c25f-497d-94ef-0e25e41810d1_ContentBits">
    <vt:lpwstr>0</vt:lpwstr>
  </property>
</Properties>
</file>